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F89D" w14:textId="20B77B23" w:rsidR="005B054A" w:rsidRDefault="007C2A3A" w:rsidP="00CC3457">
      <w:pPr>
        <w:pStyle w:val="NoSpacing"/>
        <w:rPr>
          <w:lang w:val="fr-CH"/>
        </w:rPr>
      </w:pPr>
      <w:r w:rsidRPr="00FF7561">
        <w:rPr>
          <w:rFonts w:ascii="Calibri Light" w:hAnsi="Calibri Light" w:cs="Calibri Light"/>
          <w:b/>
          <w:bCs/>
          <w:cap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6706B15" wp14:editId="38B8DA8D">
                <wp:simplePos x="0" y="0"/>
                <wp:positionH relativeFrom="column">
                  <wp:posOffset>-396240</wp:posOffset>
                </wp:positionH>
                <wp:positionV relativeFrom="paragraph">
                  <wp:posOffset>-43815</wp:posOffset>
                </wp:positionV>
                <wp:extent cx="26574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1AF9" w14:textId="604132FB" w:rsidR="007C2A3A" w:rsidRPr="00FF7561" w:rsidRDefault="007C2A3A" w:rsidP="007C2A3A">
                            <w:pPr>
                              <w:jc w:val="both"/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Note: This form is provided in MS Word </w:t>
                            </w:r>
                            <w:r w:rsidR="00E77F6D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.docx</w:t>
                            </w:r>
                            <w:r w:rsidR="00E77F6D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 format for easier use. Space provided, if insufficient, may be expanded or additional sheets may be added, as needed. Please do not change </w:t>
                            </w:r>
                            <w:r w:rsidR="007062A6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or 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alter the questions or clarification requested.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06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-3.45pt;width:209.25pt;height:88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" fillcolor="#f2f2f2 [3052]" stroked="f">
                <v:textbox>
                  <w:txbxContent>
                    <w:p w14:paraId="15F41AF9" w14:textId="604132FB" w:rsidR="007C2A3A" w:rsidRPr="00FF7561" w:rsidRDefault="007C2A3A" w:rsidP="007C2A3A">
                      <w:pPr>
                        <w:jc w:val="both"/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</w:pP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Note: This form is provided in MS Word </w:t>
                      </w:r>
                      <w:r w:rsidR="00E77F6D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.docx</w:t>
                      </w:r>
                      <w:r w:rsidR="00E77F6D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 format for easier use. Space provided, if insufficient, may be expanded or additional sheets may be added, as needed. Please do not change </w:t>
                      </w:r>
                      <w:r w:rsidR="007062A6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or 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alter the questions or clarification requested.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7CB348A2" w14:textId="5821D9F6" w:rsidR="008F0EF5" w:rsidRPr="00963B37" w:rsidRDefault="00BE413E" w:rsidP="00636C5B">
      <w:pPr>
        <w:spacing w:after="0" w:line="240" w:lineRule="auto"/>
        <w:ind w:left="3600"/>
        <w:jc w:val="center"/>
        <w:rPr>
          <w:rFonts w:asciiTheme="majorHAnsi" w:eastAsia="Times New Roman" w:hAnsiTheme="majorHAnsi" w:cstheme="majorHAnsi"/>
          <w:caps/>
          <w:sz w:val="28"/>
          <w:szCs w:val="28"/>
        </w:rPr>
      </w:pPr>
      <w:r>
        <w:rPr>
          <w:rFonts w:asciiTheme="majorHAnsi" w:eastAsia="Times New Roman" w:hAnsiTheme="majorHAnsi" w:cstheme="majorHAnsi"/>
          <w:caps/>
          <w:sz w:val="28"/>
          <w:szCs w:val="28"/>
        </w:rPr>
        <w:t xml:space="preserve">AUDIT PLAN </w:t>
      </w:r>
      <w:r w:rsidR="00D859F2">
        <w:rPr>
          <w:rFonts w:asciiTheme="majorHAnsi" w:eastAsia="Times New Roman" w:hAnsiTheme="majorHAnsi" w:cstheme="majorHAnsi"/>
          <w:caps/>
          <w:sz w:val="28"/>
          <w:szCs w:val="28"/>
        </w:rPr>
        <w:t>for initial, periodic or recertification audit for icc or cc</w:t>
      </w:r>
    </w:p>
    <w:p w14:paraId="7E540F24" w14:textId="77777777" w:rsidR="008F0EF5" w:rsidRPr="00963B37" w:rsidRDefault="008F0EF5" w:rsidP="00C9508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p w14:paraId="3C4AC2EB" w14:textId="7BA5BFAE" w:rsidR="00C95083" w:rsidRPr="00963B37" w:rsidRDefault="00C95083" w:rsidP="00C950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1"/>
        </w:rPr>
      </w:pPr>
    </w:p>
    <w:p w14:paraId="655938A3" w14:textId="77777777" w:rsidR="00C95083" w:rsidRPr="00963B37" w:rsidRDefault="00C95083" w:rsidP="00C950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1"/>
        </w:rPr>
      </w:pPr>
    </w:p>
    <w:p w14:paraId="2A45EA26" w14:textId="77777777" w:rsidR="009740B9" w:rsidRDefault="009740B9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</w:p>
    <w:p w14:paraId="2ADEC50B" w14:textId="21573982" w:rsidR="00C95083" w:rsidRPr="00636C5B" w:rsidRDefault="00717463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Poliovirus</w:t>
      </w:r>
      <w:r w:rsid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-e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ssential Facility</w:t>
      </w:r>
      <w:r w:rsidR="002303E3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 (PEF)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:</w:t>
      </w:r>
      <w:r w:rsidR="005B054A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 </w:t>
      </w:r>
      <w:r w:rsidR="005B054A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ab/>
      </w:r>
    </w:p>
    <w:p w14:paraId="19B63B72" w14:textId="7F134E84" w:rsidR="005B054A" w:rsidRPr="00636C5B" w:rsidRDefault="005B054A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</w:p>
    <w:p w14:paraId="3F3A0C31" w14:textId="041E8727" w:rsidR="00C95083" w:rsidRPr="00636C5B" w:rsidRDefault="005B054A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National Authority for Containment</w:t>
      </w:r>
      <w:r w:rsidR="002303E3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 (NAC)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: 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ab/>
      </w:r>
    </w:p>
    <w:p w14:paraId="5FC68185" w14:textId="77777777" w:rsidR="00717463" w:rsidRPr="00636C5B" w:rsidRDefault="00717463" w:rsidP="008F0EF5">
      <w:pPr>
        <w:tabs>
          <w:tab w:val="left" w:pos="2250"/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</w:p>
    <w:p w14:paraId="61761DAD" w14:textId="033CE77C" w:rsidR="00C95083" w:rsidRPr="00636C5B" w:rsidRDefault="00C95083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Audit start date</w:t>
      </w:r>
      <w:r w:rsidR="002303E3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 (DD-MM-YYYY)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:</w:t>
      </w:r>
      <w:r w:rsidR="008F0EF5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 </w:t>
      </w:r>
      <w:r w:rsidR="005B054A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ab/>
      </w:r>
    </w:p>
    <w:p w14:paraId="0B5D5336" w14:textId="77777777" w:rsidR="00C95083" w:rsidRPr="00636C5B" w:rsidRDefault="00C95083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</w:p>
    <w:p w14:paraId="492A7EEC" w14:textId="7E6ABDF3" w:rsidR="00C95083" w:rsidRPr="00636C5B" w:rsidRDefault="00C95083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Audit end date</w:t>
      </w:r>
      <w:r w:rsidR="002303E3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 (DD-MM-YYYY):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 </w:t>
      </w:r>
      <w:r w:rsidR="005B054A"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ab/>
      </w:r>
    </w:p>
    <w:p w14:paraId="0F96A0FD" w14:textId="43F6EAA6" w:rsidR="00742BD5" w:rsidRPr="00636C5B" w:rsidRDefault="00742BD5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</w:p>
    <w:tbl>
      <w:tblPr>
        <w:tblStyle w:val="TableGrid"/>
        <w:tblW w:w="5052" w:type="pct"/>
        <w:tblInd w:w="-147" w:type="dxa"/>
        <w:tblLook w:val="04A0" w:firstRow="1" w:lastRow="0" w:firstColumn="1" w:lastColumn="0" w:noHBand="0" w:noVBand="1"/>
      </w:tblPr>
      <w:tblGrid>
        <w:gridCol w:w="5168"/>
        <w:gridCol w:w="504"/>
        <w:gridCol w:w="4399"/>
      </w:tblGrid>
      <w:tr w:rsidR="00D859F2" w14:paraId="228C7461" w14:textId="6322208A" w:rsidTr="00D859F2">
        <w:tc>
          <w:tcPr>
            <w:tcW w:w="2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C234A" w14:textId="5316BF35" w:rsidR="00D859F2" w:rsidRPr="00B65F56" w:rsidRDefault="00D859F2" w:rsidP="00031C65">
            <w:pPr>
              <w:tabs>
                <w:tab w:val="right" w:leader="dot" w:pos="9900"/>
              </w:tabs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 xml:space="preserve">Unless otherwise indicated, the </w:t>
            </w:r>
            <w:proofErr w:type="spellStart"/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biorisk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 xml:space="preserve"> management standard used for all activities related to audit activities</w:t>
            </w:r>
            <w:r>
              <w:rPr>
                <w:rStyle w:val="FootnoteReference"/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footnoteReference w:id="1"/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 xml:space="preserve"> is GAPIV</w:t>
            </w:r>
            <w:r>
              <w:rPr>
                <w:rStyle w:val="FootnoteReference"/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footnoteReference w:id="2"/>
            </w:r>
            <w:r w:rsidRPr="00636C5B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: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DDE" w14:textId="78F8337C" w:rsidR="00D859F2" w:rsidRDefault="00D859F2" w:rsidP="00655F4A">
            <w:pPr>
              <w:tabs>
                <w:tab w:val="right" w:leader="dot" w:pos="9900"/>
              </w:tabs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2D0E21">
              <w:rPr>
                <w:rFonts w:ascii="Calibri Light" w:hAnsi="Calibri Light" w:cs="Calibri Light"/>
                <w:sz w:val="21"/>
                <w:szCs w:val="21"/>
              </w:rPr>
            </w:r>
            <w:r w:rsidR="002D0E2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DBD" w14:textId="77777777" w:rsidR="00D859F2" w:rsidRDefault="00D859F2" w:rsidP="00461745">
            <w:pPr>
              <w:tabs>
                <w:tab w:val="right" w:leader="dot" w:pos="9900"/>
              </w:tabs>
              <w:jc w:val="both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  <w:p w14:paraId="55E3A7D7" w14:textId="43014A05" w:rsidR="00D859F2" w:rsidRDefault="00D859F2" w:rsidP="00461745">
            <w:pPr>
              <w:tabs>
                <w:tab w:val="right" w:leader="dot" w:pos="9900"/>
              </w:tabs>
              <w:jc w:val="both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 xml:space="preserve">Check to confirm this audit is to be performed against </w:t>
            </w:r>
            <w:proofErr w:type="gramStart"/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GAPIV</w:t>
            </w:r>
            <w:proofErr w:type="gramEnd"/>
          </w:p>
          <w:p w14:paraId="2F47498B" w14:textId="4879E558" w:rsidR="00D859F2" w:rsidRDefault="00D859F2" w:rsidP="00461745">
            <w:pPr>
              <w:tabs>
                <w:tab w:val="right" w:leader="dot" w:pos="9900"/>
              </w:tabs>
              <w:jc w:val="both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</w:tbl>
    <w:p w14:paraId="7B353297" w14:textId="1C7D579B" w:rsidR="008D1700" w:rsidRPr="00636C5B" w:rsidRDefault="008D1700" w:rsidP="008F0EF5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</w:p>
    <w:p w14:paraId="3F39C053" w14:textId="4BFD3B59" w:rsidR="00A9001C" w:rsidRPr="00636C5B" w:rsidRDefault="00A9001C" w:rsidP="00A9001C">
      <w:pPr>
        <w:tabs>
          <w:tab w:val="right" w:leader="dot" w:pos="9900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Personnel Interview</w:t>
      </w:r>
      <w:r w:rsidR="00636C5B">
        <w:rPr>
          <w:rFonts w:asciiTheme="majorHAnsi" w:eastAsia="Times New Roman" w:hAnsiTheme="majorHAnsi" w:cstheme="majorHAnsi"/>
          <w:sz w:val="21"/>
          <w:szCs w:val="21"/>
          <w:lang w:val="en-GB"/>
        </w:rPr>
        <w:t>ed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 xml:space="preserve">: </w:t>
      </w:r>
      <w:r w:rsidRPr="00636C5B">
        <w:rPr>
          <w:rFonts w:asciiTheme="majorHAnsi" w:eastAsia="Times New Roman" w:hAnsiTheme="majorHAnsi" w:cstheme="majorHAnsi"/>
          <w:sz w:val="21"/>
          <w:szCs w:val="21"/>
          <w:lang w:val="en-GB"/>
        </w:rPr>
        <w:tab/>
      </w:r>
    </w:p>
    <w:p w14:paraId="4E8CED8C" w14:textId="77777777" w:rsidR="008F0EF5" w:rsidRPr="000572C2" w:rsidRDefault="008F0EF5" w:rsidP="00C95083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2268"/>
        <w:gridCol w:w="4797"/>
      </w:tblGrid>
      <w:tr w:rsidR="00F95EE7" w:rsidRPr="000572C2" w14:paraId="409F79E2" w14:textId="321CDB98" w:rsidTr="00031C65">
        <w:trPr>
          <w:trHeight w:val="326"/>
          <w:tblHeader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57F3D782" w14:textId="77777777" w:rsidR="00F95EE7" w:rsidRPr="000572C2" w:rsidRDefault="00F95EE7" w:rsidP="008F0E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Interviewee</w:t>
            </w:r>
          </w:p>
        </w:tc>
        <w:tc>
          <w:tcPr>
            <w:tcW w:w="4797" w:type="dxa"/>
            <w:vMerge w:val="restart"/>
            <w:shd w:val="clear" w:color="auto" w:fill="D9D9D9" w:themeFill="background1" w:themeFillShade="D9"/>
            <w:vAlign w:val="center"/>
          </w:tcPr>
          <w:p w14:paraId="182132FC" w14:textId="6137FFD7" w:rsidR="00F95EE7" w:rsidRPr="000572C2" w:rsidRDefault="00F95EE7" w:rsidP="00F95E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Auditor Comments</w:t>
            </w:r>
          </w:p>
        </w:tc>
      </w:tr>
      <w:tr w:rsidR="00F95EE7" w:rsidRPr="000572C2" w14:paraId="08919307" w14:textId="4CAD9C14" w:rsidTr="00031C65">
        <w:trPr>
          <w:trHeight w:val="376"/>
          <w:tblHeader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F83D8EB" w14:textId="77777777" w:rsidR="00F95EE7" w:rsidRPr="000572C2" w:rsidRDefault="00F95EE7" w:rsidP="008F0E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Acronym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0256D7D" w14:textId="0FADB7C2" w:rsidR="00F95EE7" w:rsidRPr="000572C2" w:rsidRDefault="00F95EE7" w:rsidP="008F0E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Role/Function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6E63524" w14:textId="249406B2" w:rsidR="00F95EE7" w:rsidRPr="000572C2" w:rsidRDefault="00F95EE7" w:rsidP="008F0E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Name of Auditor</w:t>
            </w:r>
          </w:p>
        </w:tc>
        <w:tc>
          <w:tcPr>
            <w:tcW w:w="4797" w:type="dxa"/>
            <w:vMerge/>
            <w:shd w:val="clear" w:color="auto" w:fill="D9D9D9" w:themeFill="background1" w:themeFillShade="D9"/>
            <w:vAlign w:val="center"/>
          </w:tcPr>
          <w:p w14:paraId="3B497D63" w14:textId="0F14DF06" w:rsidR="00F95EE7" w:rsidRPr="000572C2" w:rsidRDefault="00F95EE7" w:rsidP="008F0E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296701" w:rsidRPr="000572C2" w14:paraId="51767013" w14:textId="0D5C1BCE" w:rsidTr="00031C65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3EABD1A6" w14:textId="77777777" w:rsidR="00296701" w:rsidRPr="000572C2" w:rsidRDefault="00296701" w:rsidP="000960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SM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969AB4" w14:textId="77777777" w:rsidR="00296701" w:rsidRPr="000572C2" w:rsidRDefault="00296701" w:rsidP="00096004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Senior Management Representative</w:t>
            </w:r>
          </w:p>
        </w:tc>
        <w:tc>
          <w:tcPr>
            <w:tcW w:w="2268" w:type="dxa"/>
            <w:shd w:val="clear" w:color="auto" w:fill="auto"/>
          </w:tcPr>
          <w:p w14:paraId="0CB9DD96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21A36356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296701" w:rsidRPr="009E6F63" w14:paraId="4002BCB7" w14:textId="1426A83F" w:rsidTr="00031C65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051BD139" w14:textId="77777777" w:rsidR="00296701" w:rsidRPr="000572C2" w:rsidRDefault="00296701" w:rsidP="000960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PI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362D49" w14:textId="6BD1B75C" w:rsidR="00296701" w:rsidRPr="009E6F63" w:rsidRDefault="00296701" w:rsidP="00096004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9E6F63">
              <w:rPr>
                <w:rFonts w:asciiTheme="majorHAnsi" w:eastAsia="Times New Roman" w:hAnsiTheme="majorHAnsi" w:cstheme="majorHAnsi"/>
                <w:sz w:val="21"/>
                <w:szCs w:val="21"/>
              </w:rPr>
              <w:t>Princ</w:t>
            </w:r>
            <w:r w:rsidR="00804B92" w:rsidRPr="009E6F63">
              <w:rPr>
                <w:rFonts w:asciiTheme="majorHAnsi" w:eastAsia="Times New Roman" w:hAnsiTheme="majorHAnsi" w:cstheme="majorHAnsi"/>
                <w:sz w:val="21"/>
                <w:szCs w:val="21"/>
              </w:rPr>
              <w:t>ipa</w:t>
            </w:r>
            <w:r w:rsidRPr="009E6F63">
              <w:rPr>
                <w:rFonts w:asciiTheme="majorHAnsi" w:eastAsia="Times New Roman" w:hAnsiTheme="majorHAnsi" w:cstheme="majorHAnsi"/>
                <w:sz w:val="21"/>
                <w:szCs w:val="21"/>
              </w:rPr>
              <w:t>l Investigator/ Production Manager</w:t>
            </w:r>
            <w:r w:rsidR="009E6F63" w:rsidRPr="009E6F63">
              <w:rPr>
                <w:rFonts w:asciiTheme="majorHAnsi" w:eastAsia="Times New Roman" w:hAnsiTheme="majorHAnsi" w:cstheme="majorHAnsi"/>
                <w:sz w:val="21"/>
                <w:szCs w:val="21"/>
              </w:rPr>
              <w:t>/Lead S</w:t>
            </w:r>
            <w:r w:rsidR="009E6F63">
              <w:rPr>
                <w:rFonts w:asciiTheme="majorHAnsi" w:eastAsia="Times New Roman" w:hAnsiTheme="majorHAnsi" w:cstheme="majorHAnsi"/>
                <w:sz w:val="21"/>
                <w:szCs w:val="21"/>
              </w:rPr>
              <w:t>cientist</w:t>
            </w:r>
          </w:p>
        </w:tc>
        <w:tc>
          <w:tcPr>
            <w:tcW w:w="2268" w:type="dxa"/>
            <w:shd w:val="clear" w:color="auto" w:fill="auto"/>
          </w:tcPr>
          <w:p w14:paraId="1473F821" w14:textId="77777777" w:rsidR="00296701" w:rsidRPr="009E6F63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</w:p>
        </w:tc>
        <w:tc>
          <w:tcPr>
            <w:tcW w:w="4797" w:type="dxa"/>
          </w:tcPr>
          <w:p w14:paraId="2A112FBC" w14:textId="77777777" w:rsidR="00296701" w:rsidRPr="009E6F63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</w:p>
        </w:tc>
      </w:tr>
      <w:tr w:rsidR="00296701" w:rsidRPr="000572C2" w14:paraId="551D5057" w14:textId="706117A2" w:rsidTr="00031C65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4CE3744F" w14:textId="77777777" w:rsidR="00296701" w:rsidRPr="000572C2" w:rsidRDefault="00296701" w:rsidP="000960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SC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1E2D9" w14:textId="77777777" w:rsidR="00296701" w:rsidRPr="000572C2" w:rsidRDefault="00296701" w:rsidP="00096004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Safety Committee Chairman</w:t>
            </w:r>
          </w:p>
        </w:tc>
        <w:tc>
          <w:tcPr>
            <w:tcW w:w="2268" w:type="dxa"/>
            <w:shd w:val="clear" w:color="auto" w:fill="auto"/>
          </w:tcPr>
          <w:p w14:paraId="76988B1A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57D4A7F9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296701" w:rsidRPr="000572C2" w14:paraId="5E1CEB10" w14:textId="143CDAB2" w:rsidTr="00031C65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644E474C" w14:textId="77777777" w:rsidR="00296701" w:rsidRPr="000572C2" w:rsidRDefault="00296701" w:rsidP="000960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HR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1216E9" w14:textId="77777777" w:rsidR="00296701" w:rsidRPr="000572C2" w:rsidRDefault="00296701" w:rsidP="00096004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Human Resources Manager</w:t>
            </w:r>
          </w:p>
        </w:tc>
        <w:tc>
          <w:tcPr>
            <w:tcW w:w="2268" w:type="dxa"/>
            <w:shd w:val="clear" w:color="auto" w:fill="auto"/>
          </w:tcPr>
          <w:p w14:paraId="1305BC7E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7D9E8CF7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296701" w:rsidRPr="000572C2" w14:paraId="44D6E495" w14:textId="4692E9AC" w:rsidTr="000F28A9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40D72949" w14:textId="77777777" w:rsidR="00296701" w:rsidRPr="000572C2" w:rsidRDefault="00296701" w:rsidP="000F28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SO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57BA00" w14:textId="77777777" w:rsidR="00296701" w:rsidRPr="000572C2" w:rsidRDefault="00296701" w:rsidP="000F28A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Security Officer</w:t>
            </w:r>
          </w:p>
        </w:tc>
        <w:tc>
          <w:tcPr>
            <w:tcW w:w="2268" w:type="dxa"/>
            <w:shd w:val="clear" w:color="auto" w:fill="auto"/>
          </w:tcPr>
          <w:p w14:paraId="55875BBA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0D1B54C3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296701" w:rsidRPr="000572C2" w14:paraId="7203E872" w14:textId="6C8F782E" w:rsidTr="000F28A9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142C953E" w14:textId="77777777" w:rsidR="00296701" w:rsidRPr="000572C2" w:rsidRDefault="00296701" w:rsidP="000F28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lastRenderedPageBreak/>
              <w:t>FO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663748" w14:textId="77777777" w:rsidR="00296701" w:rsidRPr="000572C2" w:rsidRDefault="00296701" w:rsidP="000F28A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Facility Officer</w:t>
            </w:r>
          </w:p>
        </w:tc>
        <w:tc>
          <w:tcPr>
            <w:tcW w:w="2268" w:type="dxa"/>
            <w:shd w:val="clear" w:color="auto" w:fill="auto"/>
          </w:tcPr>
          <w:p w14:paraId="25636AC6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57027784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296701" w:rsidRPr="000572C2" w14:paraId="40D8AB9A" w14:textId="14AFF812" w:rsidTr="000F28A9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553F414A" w14:textId="77777777" w:rsidR="00296701" w:rsidRPr="000572C2" w:rsidRDefault="00296701" w:rsidP="000F28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OH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B89390" w14:textId="77777777" w:rsidR="00296701" w:rsidRPr="000572C2" w:rsidRDefault="00296701" w:rsidP="000F28A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Occupational Health Doctor/Nurse</w:t>
            </w:r>
          </w:p>
        </w:tc>
        <w:tc>
          <w:tcPr>
            <w:tcW w:w="2268" w:type="dxa"/>
            <w:shd w:val="clear" w:color="auto" w:fill="auto"/>
          </w:tcPr>
          <w:p w14:paraId="2201F9CB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3DCC7A58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296701" w:rsidRPr="000572C2" w14:paraId="3A0CAD17" w14:textId="687E5776" w:rsidTr="000F28A9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446EBB5C" w14:textId="77777777" w:rsidR="00296701" w:rsidRPr="000572C2" w:rsidRDefault="00296701" w:rsidP="000F28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BSO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169495" w14:textId="77777777" w:rsidR="00296701" w:rsidRPr="000572C2" w:rsidRDefault="00296701" w:rsidP="000F28A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Biosafety Officer</w:t>
            </w:r>
          </w:p>
        </w:tc>
        <w:tc>
          <w:tcPr>
            <w:tcW w:w="2268" w:type="dxa"/>
            <w:shd w:val="clear" w:color="auto" w:fill="auto"/>
          </w:tcPr>
          <w:p w14:paraId="684F0200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51EE2D5F" w14:textId="77777777" w:rsidR="00296701" w:rsidRPr="000572C2" w:rsidRDefault="00296701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0F28A9" w:rsidRPr="000572C2" w14:paraId="22C2FFF3" w14:textId="77777777" w:rsidTr="000F28A9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59B52731" w14:textId="77777777" w:rsidR="000F28A9" w:rsidRPr="000572C2" w:rsidRDefault="000F28A9" w:rsidP="000F28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AD7631" w14:textId="77777777" w:rsidR="000F28A9" w:rsidRPr="000572C2" w:rsidRDefault="000F28A9" w:rsidP="000F28A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A9C0527" w14:textId="77777777" w:rsidR="000F28A9" w:rsidRPr="000572C2" w:rsidRDefault="000F28A9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0E7E6A5C" w14:textId="77777777" w:rsidR="000F28A9" w:rsidRPr="000572C2" w:rsidRDefault="000F28A9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0F28A9" w:rsidRPr="000572C2" w14:paraId="3B1A4961" w14:textId="77777777" w:rsidTr="000F28A9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5AFE80A0" w14:textId="77777777" w:rsidR="000F28A9" w:rsidRPr="000572C2" w:rsidRDefault="000F28A9" w:rsidP="000F28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994EDE" w14:textId="77777777" w:rsidR="000F28A9" w:rsidRPr="000572C2" w:rsidRDefault="000F28A9" w:rsidP="000F28A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4738532" w14:textId="77777777" w:rsidR="000F28A9" w:rsidRPr="000572C2" w:rsidRDefault="000F28A9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1EC9B465" w14:textId="77777777" w:rsidR="000F28A9" w:rsidRPr="000572C2" w:rsidRDefault="000F28A9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0F28A9" w:rsidRPr="000572C2" w14:paraId="3EDA682E" w14:textId="77777777" w:rsidTr="000F28A9">
        <w:trPr>
          <w:trHeight w:val="681"/>
        </w:trPr>
        <w:tc>
          <w:tcPr>
            <w:tcW w:w="988" w:type="dxa"/>
            <w:shd w:val="clear" w:color="auto" w:fill="auto"/>
            <w:vAlign w:val="center"/>
          </w:tcPr>
          <w:p w14:paraId="34AC70D2" w14:textId="77777777" w:rsidR="000F28A9" w:rsidRPr="000572C2" w:rsidRDefault="000F28A9" w:rsidP="000F28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7105CC" w14:textId="77777777" w:rsidR="000F28A9" w:rsidRPr="000572C2" w:rsidRDefault="000F28A9" w:rsidP="000F28A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8F85753" w14:textId="77777777" w:rsidR="000F28A9" w:rsidRPr="000572C2" w:rsidRDefault="000F28A9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  <w:tc>
          <w:tcPr>
            <w:tcW w:w="4797" w:type="dxa"/>
          </w:tcPr>
          <w:p w14:paraId="7A3ADA6C" w14:textId="77777777" w:rsidR="000F28A9" w:rsidRPr="000572C2" w:rsidRDefault="000F28A9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</w:p>
        </w:tc>
      </w:tr>
      <w:tr w:rsidR="00A876BB" w:rsidRPr="000572C2" w14:paraId="64E175AE" w14:textId="77777777" w:rsidTr="000F28A9">
        <w:trPr>
          <w:trHeight w:val="139"/>
        </w:trPr>
        <w:tc>
          <w:tcPr>
            <w:tcW w:w="9895" w:type="dxa"/>
            <w:gridSpan w:val="4"/>
            <w:shd w:val="clear" w:color="auto" w:fill="auto"/>
            <w:vAlign w:val="bottom"/>
          </w:tcPr>
          <w:p w14:paraId="3877BEDA" w14:textId="412E4CF7" w:rsidR="00A876BB" w:rsidRPr="000572C2" w:rsidRDefault="00A876BB" w:rsidP="00A876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/>
              </w:rPr>
              <w:t>Add additional rows as needed</w:t>
            </w:r>
          </w:p>
        </w:tc>
      </w:tr>
    </w:tbl>
    <w:p w14:paraId="6FB6C4B6" w14:textId="77777777" w:rsidR="005B054A" w:rsidRPr="000572C2" w:rsidRDefault="005B054A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185FD2C1" w14:textId="77777777" w:rsidR="008D1700" w:rsidRDefault="008D1700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59B9FEDD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12B5E837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23028A86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273E0A30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7A3C7AF3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7706504F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2E7E2E66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1C4D9CEF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1C7C5CD5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6BFCBE81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62B3D47F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201ED6C7" w14:textId="77777777" w:rsidR="009740B9" w:rsidRDefault="009740B9" w:rsidP="00C95083">
      <w:pPr>
        <w:spacing w:after="0" w:line="240" w:lineRule="auto"/>
        <w:rPr>
          <w:rFonts w:asciiTheme="majorHAnsi" w:eastAsia="SimSun" w:hAnsiTheme="majorHAnsi" w:cstheme="majorHAnsi"/>
          <w:sz w:val="21"/>
          <w:szCs w:val="21"/>
          <w:lang w:val="en-GB" w:eastAsia="zh-CN"/>
        </w:rPr>
      </w:pPr>
    </w:p>
    <w:p w14:paraId="4CFA3068" w14:textId="77777777" w:rsidR="009740B9" w:rsidRDefault="009740B9" w:rsidP="00A533A3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GB" w:eastAsia="en-GB"/>
        </w:rPr>
        <w:sectPr w:rsidR="009740B9" w:rsidSect="002303E3">
          <w:headerReference w:type="default" r:id="rId11"/>
          <w:pgSz w:w="12240" w:h="15840"/>
          <w:pgMar w:top="1134" w:right="1134" w:bottom="1134" w:left="1134" w:header="561" w:footer="505" w:gutter="0"/>
          <w:cols w:space="720"/>
          <w:docGrid w:linePitch="360"/>
        </w:sectPr>
      </w:pPr>
    </w:p>
    <w:tbl>
      <w:tblPr>
        <w:tblW w:w="5209" w:type="pct"/>
        <w:jc w:val="center"/>
        <w:tblLayout w:type="fixed"/>
        <w:tblLook w:val="0600" w:firstRow="0" w:lastRow="0" w:firstColumn="0" w:lastColumn="0" w:noHBand="1" w:noVBand="1"/>
      </w:tblPr>
      <w:tblGrid>
        <w:gridCol w:w="1538"/>
        <w:gridCol w:w="2811"/>
        <w:gridCol w:w="2152"/>
        <w:gridCol w:w="1340"/>
        <w:gridCol w:w="2814"/>
        <w:gridCol w:w="2152"/>
        <w:gridCol w:w="1332"/>
      </w:tblGrid>
      <w:tr w:rsidR="00397825" w:rsidRPr="000572C2" w14:paraId="545A479E" w14:textId="77777777" w:rsidTr="00951017">
        <w:trPr>
          <w:trHeight w:val="391"/>
          <w:tblHeader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2F158B" w14:textId="220E0564" w:rsidR="00397825" w:rsidRPr="000572C2" w:rsidRDefault="00397825" w:rsidP="00397825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lastRenderedPageBreak/>
              <w:t>Audit Plan Sample</w:t>
            </w:r>
            <w:r w:rsidR="0071629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="0071629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Biorisk</w:t>
            </w:r>
            <w:proofErr w:type="spellEnd"/>
            <w:r w:rsidR="0071629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management elements indicated in this sample audit plan has been updated to be in line with the terminology used in GAPIV)</w:t>
            </w:r>
          </w:p>
        </w:tc>
      </w:tr>
      <w:tr w:rsidR="00D7293E" w:rsidRPr="000572C2" w14:paraId="3E320258" w14:textId="77777777" w:rsidTr="00951017">
        <w:trPr>
          <w:trHeight w:val="391"/>
          <w:tblHeader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0593" w14:textId="3B476CD7" w:rsidR="00C95083" w:rsidRPr="000572C2" w:rsidRDefault="00A533A3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Day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52CA85" w14:textId="77777777" w:rsidR="00C95083" w:rsidRPr="000572C2" w:rsidRDefault="00C95083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Team 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1C4B" w14:textId="77777777" w:rsidR="00C95083" w:rsidRPr="000572C2" w:rsidRDefault="00C95083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Interviewees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A4A21" w14:textId="77777777" w:rsidR="00C95083" w:rsidRPr="000572C2" w:rsidRDefault="00C95083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Team 1 members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A883" w14:textId="77777777" w:rsidR="00C95083" w:rsidRPr="000572C2" w:rsidRDefault="00C95083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Team 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F58DF" w14:textId="77777777" w:rsidR="00C95083" w:rsidRPr="000572C2" w:rsidRDefault="00C95083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Interviewees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12E17" w14:textId="77777777" w:rsidR="00C95083" w:rsidRPr="000572C2" w:rsidRDefault="00C95083" w:rsidP="00C950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Team 2 members</w:t>
            </w:r>
          </w:p>
        </w:tc>
      </w:tr>
      <w:tr w:rsidR="00103119" w:rsidRPr="000572C2" w14:paraId="2075B53C" w14:textId="77777777" w:rsidTr="00103119">
        <w:trPr>
          <w:trHeight w:val="682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673F912A" w14:textId="7143FD2B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Monday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0CB0D625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771413C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58474D9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4278C91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2EC831E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512F58F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01767249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19EE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0900 - 0930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A98F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Opening meeting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B49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Management and All Involved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B859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All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E1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400A3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23F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41FC84B5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180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0930 - 1200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EFFC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Document review, </w:t>
            </w:r>
            <w:proofErr w:type="gramStart"/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orientation</w:t>
            </w:r>
            <w:proofErr w:type="gramEnd"/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and site tour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45E7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A80F7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99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42290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E24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1BFA68F" w14:textId="77777777" w:rsidTr="00103119">
        <w:trPr>
          <w:trHeight w:val="701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7BDA6A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Lunch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76D300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896D3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2F6BAA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42115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49FA2A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B30948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9D5859E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A4C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1300 - 1600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E44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proofErr w:type="spellStart"/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Biorisk</w:t>
            </w:r>
            <w:proofErr w:type="spellEnd"/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Management System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47A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AFE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09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3915A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2AD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2022F3F1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06D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1630 - 1700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5D77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Summary and review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85A1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864CE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B4A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8388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4313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88D838F" w14:textId="77777777" w:rsidTr="00103119">
        <w:trPr>
          <w:trHeight w:val="701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7F51553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Tuesday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0401AE0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14:paraId="0653B17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3CBA42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66647E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CE18F42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441BA1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6B748DD4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F86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0900 - 1200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0E6" w14:textId="57E557D4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Risk Assessment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and Control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1F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4C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003" w14:textId="0C71033C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Good Microbiological 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Practice and Procedures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762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1B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69AC775D" w14:textId="77777777" w:rsidTr="00103119">
        <w:trPr>
          <w:trHeight w:val="746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7BB25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Lunch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756BCE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B57A4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21CC37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A44EA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69E2A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295B9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6B0BE414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291E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1300 - 1430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0D2" w14:textId="29BA9321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Waste Management, Decontamination, Disinfection and Sterilization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F41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2E57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A07" w14:textId="751CD2D3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Poliovirus </w:t>
            </w: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Inventory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and Information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B0491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717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1053067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D498" w14:textId="79284268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1430 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–</w:t>
            </w: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1600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27A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Clothing and PPE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232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3C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7A9B" w14:textId="402F92C5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Emergency Response and Contingency Pla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nning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56F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71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FD12960" w14:textId="77777777" w:rsidTr="00103119">
        <w:trPr>
          <w:trHeight w:val="602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09F830F9" w14:textId="166F993D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Wednesday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117B63D4" w14:textId="77777777" w:rsidR="00103119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45B1654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4188180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1D0EDBAD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5E0E3D7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63599C61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6EA47294" w14:textId="77777777" w:rsidTr="00951017">
        <w:trPr>
          <w:trHeight w:val="759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D3B4" w14:textId="459CA22B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lastRenderedPageBreak/>
              <w:t xml:space="preserve">0900 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–</w:t>
            </w: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1030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D00" w14:textId="45259A91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C</w:t>
            </w: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ompetency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and Training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F2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5E15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EBA" w14:textId="0D9DD395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Transport Procedures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14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8D9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4D28F96A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95B9" w14:textId="29978214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1030 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–</w:t>
            </w: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 xml:space="preserve"> 1200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AB9" w14:textId="341AA2BC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Workers Health Programme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DBE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F741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B60" w14:textId="7CE1CF93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Security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5A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87A2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5D74465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F52DC0" w14:textId="5BFAF59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Lunch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E8FB36" w14:textId="45AC976B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FA2601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90B09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67D405A5" w14:textId="0939BD7D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BE974E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36228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3FFBF958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CF1A" w14:textId="0330A11B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1300 - 1430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E63" w14:textId="71A9E42D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Equipment and Maintenance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2E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AE0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B47C" w14:textId="1DA38CDC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C1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477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51A69113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7465" w14:textId="39C326C3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1430 - 1600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ED9" w14:textId="0EB2DAD6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Facility Physical Requirements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19A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17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E6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AA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44FE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1193BEC0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66B5" w14:textId="5E852805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1630 - 1700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21AC" w14:textId="5084FFD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Summary and review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76F7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98D0A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9205" w14:textId="5B9B1AE1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2BE6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78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1BBC01F0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C098644" w14:textId="57381D64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Thursday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470D996" w14:textId="1ECC750C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8582523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8957AC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099497BD" w14:textId="68630D8A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48DE6E8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2E0236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082B4447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190D" w14:textId="06F3CCB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0900 - 1200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B86E" w14:textId="11CDF58E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Facility visits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09F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FE0F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417" w14:textId="2551F47F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Facility visits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387C3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BA0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27896C6F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0186" w14:textId="08737E7C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1300 - 1600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8C" w14:textId="51C8036F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Facility visits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9143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CA1AA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C6EE" w14:textId="01388F7F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Facility visits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67FEF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E1C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8C08A89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E11A402" w14:textId="12C1D636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Friday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5CDB7B7" w14:textId="31439D06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00DE34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FD45DE0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12240BB" w14:textId="09EBCCFE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A19FE0E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2343AC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7646A0CB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8F3A" w14:textId="1BACFF02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0900 - 1200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5572" w14:textId="1221055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Verifications / presentation preparation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EB26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10D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BBB" w14:textId="17D694AD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D8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EA20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11EE5A6A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937D6A" w14:textId="470F02BE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Lunch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3F141D" w14:textId="77777777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F376C0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1F71E7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616FB4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071C7D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DCC7EB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  <w:tr w:rsidR="00103119" w:rsidRPr="000572C2" w14:paraId="5929E465" w14:textId="77777777" w:rsidTr="00951017">
        <w:trPr>
          <w:trHeight w:val="590"/>
          <w:jc w:val="center"/>
        </w:trPr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F5866" w14:textId="7612C950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1300 - 1400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3E5" w14:textId="2F43060A" w:rsidR="00103119" w:rsidRPr="000572C2" w:rsidRDefault="00103119" w:rsidP="0010311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Close-out Presentation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B3CB" w14:textId="394B811B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  <w:r w:rsidRPr="000572C2"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  <w:t>Management and All Involved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2D91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DB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DE9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3695" w14:textId="77777777" w:rsidR="00103119" w:rsidRPr="000572C2" w:rsidRDefault="00103119" w:rsidP="001031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val="en-GB" w:eastAsia="en-GB"/>
              </w:rPr>
            </w:pPr>
          </w:p>
        </w:tc>
      </w:tr>
    </w:tbl>
    <w:p w14:paraId="04D20A2E" w14:textId="525664FE" w:rsidR="00813423" w:rsidRPr="00813423" w:rsidRDefault="00813423" w:rsidP="00103119"/>
    <w:sectPr w:rsidR="00813423" w:rsidRPr="00813423" w:rsidSect="00D859F2">
      <w:pgSz w:w="15840" w:h="12240" w:orient="landscape"/>
      <w:pgMar w:top="1134" w:right="1134" w:bottom="1134" w:left="1134" w:header="561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28E3" w14:textId="77777777" w:rsidR="0033491B" w:rsidRDefault="0033491B" w:rsidP="007E5DB7">
      <w:pPr>
        <w:spacing w:after="0" w:line="240" w:lineRule="auto"/>
      </w:pPr>
      <w:r>
        <w:separator/>
      </w:r>
    </w:p>
  </w:endnote>
  <w:endnote w:type="continuationSeparator" w:id="0">
    <w:p w14:paraId="0C8FA908" w14:textId="77777777" w:rsidR="0033491B" w:rsidRDefault="0033491B" w:rsidP="007E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9AEA" w14:textId="77777777" w:rsidR="0033491B" w:rsidRDefault="0033491B" w:rsidP="007E5DB7">
      <w:pPr>
        <w:spacing w:after="0" w:line="240" w:lineRule="auto"/>
      </w:pPr>
      <w:r>
        <w:separator/>
      </w:r>
    </w:p>
  </w:footnote>
  <w:footnote w:type="continuationSeparator" w:id="0">
    <w:p w14:paraId="6316097C" w14:textId="77777777" w:rsidR="0033491B" w:rsidRDefault="0033491B" w:rsidP="007E5DB7">
      <w:pPr>
        <w:spacing w:after="0" w:line="240" w:lineRule="auto"/>
      </w:pPr>
      <w:r>
        <w:continuationSeparator/>
      </w:r>
    </w:p>
  </w:footnote>
  <w:footnote w:id="1">
    <w:p w14:paraId="4CA14488" w14:textId="77777777" w:rsidR="00D859F2" w:rsidRPr="002B1AD9" w:rsidRDefault="00D859F2" w:rsidP="005B1241">
      <w:pPr>
        <w:pStyle w:val="FootnoteText"/>
        <w:rPr>
          <w:rFonts w:asciiTheme="majorHAnsi" w:hAnsiTheme="majorHAnsi" w:cstheme="majorHAnsi"/>
          <w:sz w:val="21"/>
          <w:szCs w:val="21"/>
        </w:rPr>
      </w:pPr>
      <w:r w:rsidRPr="002B1AD9">
        <w:rPr>
          <w:rStyle w:val="FootnoteReference"/>
          <w:rFonts w:asciiTheme="majorHAnsi" w:hAnsiTheme="majorHAnsi" w:cstheme="majorHAnsi"/>
          <w:sz w:val="21"/>
          <w:szCs w:val="21"/>
        </w:rPr>
        <w:footnoteRef/>
      </w:r>
      <w:r w:rsidRPr="002B1AD9">
        <w:rPr>
          <w:rFonts w:asciiTheme="majorHAnsi" w:hAnsiTheme="majorHAnsi" w:cstheme="majorHAnsi"/>
          <w:sz w:val="21"/>
          <w:szCs w:val="21"/>
        </w:rPr>
        <w:t xml:space="preserve"> From 1 January 2024, all audits must be performed against </w:t>
      </w:r>
      <w:proofErr w:type="gramStart"/>
      <w:r w:rsidRPr="002B1AD9">
        <w:rPr>
          <w:rFonts w:asciiTheme="majorHAnsi" w:hAnsiTheme="majorHAnsi" w:cstheme="majorHAnsi"/>
          <w:sz w:val="21"/>
          <w:szCs w:val="21"/>
        </w:rPr>
        <w:t>GAPIV</w:t>
      </w:r>
      <w:proofErr w:type="gramEnd"/>
    </w:p>
  </w:footnote>
  <w:footnote w:id="2">
    <w:p w14:paraId="58A42092" w14:textId="4A98290C" w:rsidR="00D859F2" w:rsidRDefault="00D859F2">
      <w:pPr>
        <w:pStyle w:val="FootnoteText"/>
      </w:pPr>
      <w:r w:rsidRPr="002B1AD9">
        <w:rPr>
          <w:rStyle w:val="FootnoteReference"/>
          <w:rFonts w:asciiTheme="majorHAnsi" w:hAnsiTheme="majorHAnsi" w:cstheme="majorHAnsi"/>
          <w:sz w:val="21"/>
          <w:szCs w:val="21"/>
        </w:rPr>
        <w:footnoteRef/>
      </w:r>
      <w:r w:rsidRPr="002B1AD9">
        <w:rPr>
          <w:rFonts w:asciiTheme="majorHAnsi" w:hAnsiTheme="majorHAnsi" w:cstheme="majorHAnsi"/>
          <w:sz w:val="21"/>
          <w:szCs w:val="21"/>
        </w:rPr>
        <w:t xml:space="preserve"> WHO Global Action Plan for Poliovirus Containment, 4th edition, 2022 (GAPIV). Available at: </w:t>
      </w:r>
      <w:hyperlink r:id="rId1" w:history="1">
        <w:r w:rsidRPr="002B1AD9">
          <w:rPr>
            <w:rStyle w:val="Hyperlink"/>
            <w:rFonts w:asciiTheme="majorHAnsi" w:hAnsiTheme="majorHAnsi" w:cstheme="majorHAnsi"/>
            <w:sz w:val="21"/>
            <w:szCs w:val="21"/>
          </w:rPr>
          <w:t>https://polioeradication.org/wp-content/uploads/2022/07/WHO-Global-Action-Plan-for-Poliovirus-Containment-GAPIV.pdf</w:t>
        </w:r>
      </w:hyperlink>
      <w:r w:rsidRPr="002B1AD9">
        <w:rPr>
          <w:rFonts w:asciiTheme="majorHAnsi" w:hAnsiTheme="majorHAnsi" w:cstheme="majorHAnsi"/>
          <w:sz w:val="21"/>
          <w:szCs w:val="21"/>
        </w:rPr>
        <w:t xml:space="preserve"> and WHO Global Action Plan for Poliovirus Containment, 3rd edition, 2014 (GAPIII). Available at: </w:t>
      </w:r>
      <w:hyperlink r:id="rId2" w:history="1">
        <w:r w:rsidRPr="002B1AD9">
          <w:rPr>
            <w:rStyle w:val="Hyperlink"/>
            <w:rFonts w:asciiTheme="majorHAnsi" w:hAnsiTheme="majorHAnsi" w:cstheme="majorHAnsi"/>
            <w:sz w:val="21"/>
            <w:szCs w:val="21"/>
          </w:rPr>
          <w:t>http://polioeradication.org/wp-content/uploads/2016/12/GAPIII_2014.pdf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94E8" w14:textId="4D506FD1" w:rsidR="007E5DB7" w:rsidRDefault="00A533A3">
    <w:pPr>
      <w:pStyle w:val="Header"/>
    </w:pPr>
    <w:r w:rsidRPr="00120D52">
      <w:rPr>
        <w:noProof/>
        <w:color w:val="999999"/>
        <w:sz w:val="18"/>
      </w:rPr>
      <w:drawing>
        <wp:anchor distT="0" distB="0" distL="114300" distR="114300" simplePos="0" relativeHeight="251659264" behindDoc="0" locked="0" layoutInCell="1" allowOverlap="1" wp14:anchorId="57A5814C" wp14:editId="40B32278">
          <wp:simplePos x="0" y="0"/>
          <wp:positionH relativeFrom="column">
            <wp:posOffset>2612390</wp:posOffset>
          </wp:positionH>
          <wp:positionV relativeFrom="paragraph">
            <wp:posOffset>-228600</wp:posOffset>
          </wp:positionV>
          <wp:extent cx="4320000" cy="412343"/>
          <wp:effectExtent l="0" t="0" r="4445" b="6985"/>
          <wp:wrapNone/>
          <wp:docPr id="3" name="Picture 12">
            <a:extLst xmlns:a="http://schemas.openxmlformats.org/drawingml/2006/main">
              <a:ext uri="{FF2B5EF4-FFF2-40B4-BE49-F238E27FC236}">
                <a16:creationId xmlns:a16="http://schemas.microsoft.com/office/drawing/2014/main" id="{C9552CDC-E5C9-3013-1F3F-21F377163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9552CDC-E5C9-3013-1F3F-21F377163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41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91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C9C582" wp14:editId="21A1ECE6">
              <wp:simplePos x="0" y="0"/>
              <wp:positionH relativeFrom="column">
                <wp:posOffset>-635</wp:posOffset>
              </wp:positionH>
              <wp:positionV relativeFrom="paragraph">
                <wp:posOffset>-171450</wp:posOffset>
              </wp:positionV>
              <wp:extent cx="1828800" cy="412115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1B5649" w14:textId="66F06D30" w:rsidR="008F0EF5" w:rsidRPr="00417913" w:rsidRDefault="008F0EF5" w:rsidP="008F0EF5">
                          <w:pPr>
                            <w:pStyle w:val="Header"/>
                            <w:tabs>
                              <w:tab w:val="clear" w:pos="9072"/>
                            </w:tabs>
                            <w:jc w:val="both"/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</w:pPr>
                          <w:r w:rsidRPr="00417913"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  <w:t>AUDIT PLAN</w:t>
                          </w:r>
                        </w:p>
                        <w:p w14:paraId="00CA042B" w14:textId="4C44731A" w:rsidR="008F0EF5" w:rsidRDefault="008F0EF5" w:rsidP="008F0EF5">
                          <w:pPr>
                            <w:pStyle w:val="Header"/>
                            <w:jc w:val="both"/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</w:pPr>
                          <w:r w:rsidRPr="00417913"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  <w:t>Rev. 20</w:t>
                          </w:r>
                          <w:r w:rsidR="00C46600" w:rsidRPr="00417913"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  <w:t>24</w:t>
                          </w:r>
                          <w:r w:rsidRPr="00417913"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  <w:t>.</w:t>
                          </w:r>
                          <w:r w:rsidR="00BE413E"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  <w:t>1</w:t>
                          </w:r>
                          <w:r w:rsidR="00F05A91">
                            <w:rPr>
                              <w:rFonts w:asciiTheme="majorHAnsi" w:hAnsiTheme="majorHAnsi" w:cstheme="majorHAnsi"/>
                              <w:color w:val="999999"/>
                              <w:sz w:val="21"/>
                              <w:szCs w:val="21"/>
                            </w:rPr>
                            <w:t>1</w:t>
                          </w:r>
                        </w:p>
                        <w:p w14:paraId="25C77DB3" w14:textId="77777777" w:rsidR="00F05A91" w:rsidRPr="00417913" w:rsidRDefault="00F05A91" w:rsidP="008F0EF5">
                          <w:pPr>
                            <w:pStyle w:val="Header"/>
                            <w:jc w:val="both"/>
                            <w:rPr>
                              <w:rFonts w:asciiTheme="majorHAnsi" w:eastAsia="Times New Roman" w:hAnsiTheme="majorHAnsi" w:cstheme="majorHAnsi"/>
                              <w:color w:val="999999"/>
                              <w:sz w:val="21"/>
                              <w:szCs w:val="21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9C58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.05pt;margin-top:-13.5pt;width:2in;height:32.4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" filled="f" stroked="f" strokeweight=".5pt">
              <v:textbox>
                <w:txbxContent>
                  <w:p w14:paraId="311B5649" w14:textId="66F06D30" w:rsidR="008F0EF5" w:rsidRPr="00417913" w:rsidRDefault="008F0EF5" w:rsidP="008F0EF5">
                    <w:pPr>
                      <w:pStyle w:val="Header"/>
                      <w:tabs>
                        <w:tab w:val="clear" w:pos="9072"/>
                      </w:tabs>
                      <w:jc w:val="both"/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</w:pPr>
                    <w:r w:rsidRPr="00417913"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  <w:t>AUDIT PLAN</w:t>
                    </w:r>
                  </w:p>
                  <w:p w14:paraId="00CA042B" w14:textId="4C44731A" w:rsidR="008F0EF5" w:rsidRDefault="008F0EF5" w:rsidP="008F0EF5">
                    <w:pPr>
                      <w:pStyle w:val="Header"/>
                      <w:jc w:val="both"/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</w:pPr>
                    <w:r w:rsidRPr="00417913"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  <w:t>Rev. 20</w:t>
                    </w:r>
                    <w:r w:rsidR="00C46600" w:rsidRPr="00417913"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  <w:t>24</w:t>
                    </w:r>
                    <w:r w:rsidRPr="00417913"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  <w:t>.</w:t>
                    </w:r>
                    <w:r w:rsidR="00BE413E"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  <w:t>1</w:t>
                    </w:r>
                    <w:r w:rsidR="00F05A91">
                      <w:rPr>
                        <w:rFonts w:asciiTheme="majorHAnsi" w:hAnsiTheme="majorHAnsi" w:cstheme="majorHAnsi"/>
                        <w:color w:val="999999"/>
                        <w:sz w:val="21"/>
                        <w:szCs w:val="21"/>
                      </w:rPr>
                      <w:t>1</w:t>
                    </w:r>
                  </w:p>
                  <w:p w14:paraId="25C77DB3" w14:textId="77777777" w:rsidR="00F05A91" w:rsidRPr="00417913" w:rsidRDefault="00F05A91" w:rsidP="008F0EF5">
                    <w:pPr>
                      <w:pStyle w:val="Header"/>
                      <w:jc w:val="both"/>
                      <w:rPr>
                        <w:rFonts w:asciiTheme="majorHAnsi" w:eastAsia="Times New Roman" w:hAnsiTheme="majorHAnsi" w:cstheme="majorHAnsi"/>
                        <w:color w:val="999999"/>
                        <w:sz w:val="21"/>
                        <w:szCs w:val="21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D5087"/>
    <w:multiLevelType w:val="multilevel"/>
    <w:tmpl w:val="326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6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83"/>
    <w:rsid w:val="00011C07"/>
    <w:rsid w:val="00027441"/>
    <w:rsid w:val="00031C65"/>
    <w:rsid w:val="000572C2"/>
    <w:rsid w:val="00081EC4"/>
    <w:rsid w:val="00096004"/>
    <w:rsid w:val="000F28A9"/>
    <w:rsid w:val="00103119"/>
    <w:rsid w:val="001262D3"/>
    <w:rsid w:val="001434C3"/>
    <w:rsid w:val="00146C2A"/>
    <w:rsid w:val="0016134D"/>
    <w:rsid w:val="00180554"/>
    <w:rsid w:val="002303E3"/>
    <w:rsid w:val="00296701"/>
    <w:rsid w:val="002B1AD9"/>
    <w:rsid w:val="002D0E21"/>
    <w:rsid w:val="002E5F06"/>
    <w:rsid w:val="003117C9"/>
    <w:rsid w:val="0033491B"/>
    <w:rsid w:val="00335E75"/>
    <w:rsid w:val="00365858"/>
    <w:rsid w:val="00397825"/>
    <w:rsid w:val="003A115D"/>
    <w:rsid w:val="003C1AAA"/>
    <w:rsid w:val="003E4967"/>
    <w:rsid w:val="00417913"/>
    <w:rsid w:val="00461745"/>
    <w:rsid w:val="00483C93"/>
    <w:rsid w:val="004B2A5C"/>
    <w:rsid w:val="004E2631"/>
    <w:rsid w:val="005B054A"/>
    <w:rsid w:val="005B1241"/>
    <w:rsid w:val="0063270B"/>
    <w:rsid w:val="006363F8"/>
    <w:rsid w:val="00636C5B"/>
    <w:rsid w:val="00636EFE"/>
    <w:rsid w:val="00655F4A"/>
    <w:rsid w:val="00680E80"/>
    <w:rsid w:val="007004B8"/>
    <w:rsid w:val="007061BE"/>
    <w:rsid w:val="007062A6"/>
    <w:rsid w:val="00716292"/>
    <w:rsid w:val="00717463"/>
    <w:rsid w:val="00741258"/>
    <w:rsid w:val="00742BD5"/>
    <w:rsid w:val="00767C1C"/>
    <w:rsid w:val="007C2A3A"/>
    <w:rsid w:val="007E4D0F"/>
    <w:rsid w:val="007E5DB7"/>
    <w:rsid w:val="00804B92"/>
    <w:rsid w:val="00813423"/>
    <w:rsid w:val="008A7DA2"/>
    <w:rsid w:val="008D1700"/>
    <w:rsid w:val="008E2808"/>
    <w:rsid w:val="008E46B4"/>
    <w:rsid w:val="008F0EF5"/>
    <w:rsid w:val="00925D44"/>
    <w:rsid w:val="00951017"/>
    <w:rsid w:val="00963B37"/>
    <w:rsid w:val="009740B9"/>
    <w:rsid w:val="009C054F"/>
    <w:rsid w:val="009D4E89"/>
    <w:rsid w:val="009E6F63"/>
    <w:rsid w:val="00A533A3"/>
    <w:rsid w:val="00A805AC"/>
    <w:rsid w:val="00A876BB"/>
    <w:rsid w:val="00A9001C"/>
    <w:rsid w:val="00AE2509"/>
    <w:rsid w:val="00BA08B4"/>
    <w:rsid w:val="00BB4569"/>
    <w:rsid w:val="00BE413E"/>
    <w:rsid w:val="00C10AE2"/>
    <w:rsid w:val="00C46600"/>
    <w:rsid w:val="00C56F3E"/>
    <w:rsid w:val="00C95083"/>
    <w:rsid w:val="00CC3457"/>
    <w:rsid w:val="00D721CB"/>
    <w:rsid w:val="00D7293E"/>
    <w:rsid w:val="00D859F2"/>
    <w:rsid w:val="00DA7DE5"/>
    <w:rsid w:val="00DE5694"/>
    <w:rsid w:val="00DE6368"/>
    <w:rsid w:val="00DF4420"/>
    <w:rsid w:val="00E53716"/>
    <w:rsid w:val="00E65AF6"/>
    <w:rsid w:val="00E77F6D"/>
    <w:rsid w:val="00EC47D9"/>
    <w:rsid w:val="00F05A91"/>
    <w:rsid w:val="00F11D28"/>
    <w:rsid w:val="00F26089"/>
    <w:rsid w:val="00F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52F78"/>
  <w15:chartTrackingRefBased/>
  <w15:docId w15:val="{02A22EDA-9DCC-4E8C-9878-0C511A38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5DB7"/>
  </w:style>
  <w:style w:type="paragraph" w:styleId="Footer">
    <w:name w:val="footer"/>
    <w:basedOn w:val="Normal"/>
    <w:link w:val="FooterChar"/>
    <w:uiPriority w:val="99"/>
    <w:unhideWhenUsed/>
    <w:rsid w:val="007E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B7"/>
  </w:style>
  <w:style w:type="paragraph" w:styleId="NoSpacing">
    <w:name w:val="No Spacing"/>
    <w:uiPriority w:val="1"/>
    <w:qFormat/>
    <w:rsid w:val="00CC34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6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2D3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636C5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636C5B"/>
    <w:rPr>
      <w:rFonts w:ascii="Arial" w:eastAsia="Times New Roman" w:hAnsi="Arial" w:cs="Times New Roman"/>
      <w:b/>
      <w:bCs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9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9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967"/>
    <w:rPr>
      <w:vertAlign w:val="superscript"/>
    </w:rPr>
  </w:style>
  <w:style w:type="table" w:styleId="TableGrid">
    <w:name w:val="Table Grid"/>
    <w:basedOn w:val="TableNormal"/>
    <w:uiPriority w:val="39"/>
    <w:rsid w:val="0074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4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lioeradication.org/wp-content/uploads/2016/12/GAPIII_2014.pdf" TargetMode="External"/><Relationship Id="rId1" Type="http://schemas.openxmlformats.org/officeDocument/2006/relationships/hyperlink" Target="https://polioeradication.org/wp-content/uploads/2022/07/WHO-Global-Action-Plan-for-Poliovirus-Containment-GAPI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D123832FD0488CFCE1AA10E1DCD4" ma:contentTypeVersion="14" ma:contentTypeDescription="Create a new document." ma:contentTypeScope="" ma:versionID="5bad6724631c96be17856f1f24c78bb8">
  <xsd:schema xmlns:xsd="http://www.w3.org/2001/XMLSchema" xmlns:xs="http://www.w3.org/2001/XMLSchema" xmlns:p="http://schemas.microsoft.com/office/2006/metadata/properties" xmlns:ns3="a45b7c79-9df6-4e54-8c6e-a05b6926a077" xmlns:ns4="4aee86b3-a4cc-4bcd-a433-1901c7ceab83" targetNamespace="http://schemas.microsoft.com/office/2006/metadata/properties" ma:root="true" ma:fieldsID="a4b4d0676454203e315d7f18869f43bd" ns3:_="" ns4:_="">
    <xsd:import namespace="a45b7c79-9df6-4e54-8c6e-a05b6926a077"/>
    <xsd:import namespace="4aee86b3-a4cc-4bcd-a433-1901c7ce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7c79-9df6-4e54-8c6e-a05b6926a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86b3-a4cc-4bcd-a433-1901c7cea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24BD-EC11-4D08-9D31-5684D356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7c79-9df6-4e54-8c6e-a05b6926a077"/>
    <ds:schemaRef ds:uri="4aee86b3-a4cc-4bcd-a433-1901c7ce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63302-E90C-4C98-A204-A322CFD5D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F4AE-E234-40ED-BF04-6A39575133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05055A-DA9B-4A7D-8537-5C407B5B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 Containment</dc:creator>
  <cp:keywords/>
  <dc:description/>
  <cp:lastModifiedBy>TYLDESLEY, Marlena Claire</cp:lastModifiedBy>
  <cp:revision>15</cp:revision>
  <dcterms:created xsi:type="dcterms:W3CDTF">2024-02-19T21:08:00Z</dcterms:created>
  <dcterms:modified xsi:type="dcterms:W3CDTF">2024-12-05T13:43:00Z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0x01010000FED123832FD0488CFCE1AA10E1DCD4</vt:lpwstr>
  </property>
  <property fmtid="{D5CDD505-2E9C-101B-9397-08002B2CF9AE}" pid="3" name="GrammarlyDocumentId">
    <vt:lpwstr>b1eeff0720101e9dadde0116d78e3feff16590d2e49316c6c68fd6741dd0cadc</vt:lpwstr>
  </property>
</Properties>
</file>