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9B6CA5" w:rsidRDefault="006671F5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  <w:proofErr w:type="spellStart"/>
      <w:r>
        <w:rPr>
          <w:rFonts w:cs="Arial" w:hint="cs"/>
          <w:caps/>
          <w:sz w:val="28"/>
          <w:szCs w:val="28"/>
          <w:rtl/>
        </w:rPr>
        <w:t>للاشهاد</w:t>
      </w:r>
      <w:proofErr w:type="spellEnd"/>
      <w:r>
        <w:rPr>
          <w:rFonts w:cs="Arial" w:hint="cs"/>
          <w:caps/>
          <w:sz w:val="28"/>
          <w:szCs w:val="28"/>
          <w:rtl/>
        </w:rPr>
        <w:t xml:space="preserve"> على الاحتواء</w:t>
      </w:r>
    </w:p>
    <w:p w:rsidR="002C7959" w:rsidRPr="009B6CA5" w:rsidRDefault="006671F5" w:rsidP="006F0A85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>نموذج استمارة طلب</w:t>
      </w:r>
    </w:p>
    <w:p w:rsidR="002E68F3" w:rsidRPr="009B6CA5" w:rsidRDefault="002E68F3" w:rsidP="00402714">
      <w:pPr>
        <w:pStyle w:val="Subtitle"/>
        <w:jc w:val="left"/>
        <w:rPr>
          <w:rFonts w:cs="Arial"/>
          <w:sz w:val="20"/>
          <w:szCs w:val="21"/>
        </w:rPr>
      </w:pPr>
    </w:p>
    <w:p w:rsidR="002E68F3" w:rsidRPr="009B6CA5" w:rsidRDefault="00FA5ECE" w:rsidP="00FA5ECE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روجع المستند من أجل:</w:t>
      </w:r>
    </w:p>
    <w:p w:rsidR="002E68F3" w:rsidRPr="009B6CA5" w:rsidRDefault="002E68F3" w:rsidP="002E68F3">
      <w:pPr>
        <w:pStyle w:val="Subtitle"/>
        <w:rPr>
          <w:rFonts w:cs="Arial"/>
          <w:caps/>
          <w:szCs w:val="22"/>
        </w:rPr>
      </w:pPr>
    </w:p>
    <w:tbl>
      <w:tblPr>
        <w:bidiVisual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120"/>
        <w:gridCol w:w="363"/>
        <w:gridCol w:w="2120"/>
        <w:gridCol w:w="363"/>
        <w:gridCol w:w="2120"/>
        <w:gridCol w:w="363"/>
        <w:gridCol w:w="2120"/>
      </w:tblGrid>
      <w:tr w:rsidR="002E68F3" w:rsidRPr="009B6CA5" w:rsidTr="00901D6F">
        <w:tc>
          <w:tcPr>
            <w:tcW w:w="363" w:type="dxa"/>
            <w:shd w:val="clear" w:color="auto" w:fill="auto"/>
          </w:tcPr>
          <w:p w:rsidR="002E68F3" w:rsidRPr="009B6CA5" w:rsidRDefault="002E68F3" w:rsidP="00901D6F">
            <w:pPr>
              <w:bidi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9B6CA5" w:rsidRDefault="00FA5ECE" w:rsidP="00901D6F">
            <w:pPr>
              <w:bidi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تقييم الثغرات</w:t>
            </w:r>
          </w:p>
        </w:tc>
        <w:tc>
          <w:tcPr>
            <w:tcW w:w="363" w:type="dxa"/>
            <w:shd w:val="clear" w:color="auto" w:fill="auto"/>
          </w:tcPr>
          <w:p w:rsidR="002E68F3" w:rsidRPr="009B6CA5" w:rsidRDefault="002E68F3" w:rsidP="00901D6F">
            <w:pPr>
              <w:bidi/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2E68F3" w:rsidRPr="009B6CA5" w:rsidRDefault="00FA5ECE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  <w:lang w:bidi="ar-EG"/>
              </w:rPr>
              <w:t>المراجعة المبدئية</w:t>
            </w:r>
            <w:r w:rsidR="002E68F3" w:rsidRPr="009B6CA5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363" w:type="dxa"/>
            <w:shd w:val="clear" w:color="auto" w:fill="auto"/>
          </w:tcPr>
          <w:p w:rsidR="002E68F3" w:rsidRPr="009B6CA5" w:rsidRDefault="002E68F3" w:rsidP="00901D6F">
            <w:pPr>
              <w:bidi/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</w:tcPr>
          <w:p w:rsidR="002E68F3" w:rsidRPr="009B6CA5" w:rsidRDefault="00FA5ECE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المراجعة الدورية</w:t>
            </w:r>
          </w:p>
        </w:tc>
        <w:tc>
          <w:tcPr>
            <w:tcW w:w="363" w:type="dxa"/>
          </w:tcPr>
          <w:p w:rsidR="002E68F3" w:rsidRPr="009B6CA5" w:rsidRDefault="002E68F3" w:rsidP="00901D6F">
            <w:pPr>
              <w:bidi/>
              <w:spacing w:before="60" w:after="60"/>
              <w:rPr>
                <w:rFonts w:cs="Arial"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20" w:type="dxa"/>
          </w:tcPr>
          <w:p w:rsidR="002E68F3" w:rsidRPr="009B6CA5" w:rsidRDefault="00FA5ECE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مراجعة إعادة الاشهاد</w:t>
            </w:r>
          </w:p>
        </w:tc>
      </w:tr>
    </w:tbl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F5063F" w:rsidRPr="009B6CA5" w:rsidRDefault="00F5063F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9E0826" w:rsidP="009E0826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المنظمة:</w:t>
      </w: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9E0826" w:rsidP="009E0826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بدء المراجعة:</w:t>
      </w: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sz w:val="20"/>
          <w:szCs w:val="21"/>
        </w:rPr>
      </w:pPr>
    </w:p>
    <w:p w:rsidR="00C21C22" w:rsidRPr="009B6CA5" w:rsidRDefault="009E0826" w:rsidP="009E0826">
      <w:pPr>
        <w:pStyle w:val="Subtitle"/>
        <w:jc w:val="righ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تاريخ نهاية المراجعة:</w:t>
      </w:r>
    </w:p>
    <w:p w:rsidR="002E68F3" w:rsidRPr="009B6CA5" w:rsidRDefault="002E68F3" w:rsidP="002E68F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</w:rPr>
      </w:pPr>
    </w:p>
    <w:p w:rsidR="00C21C22" w:rsidRPr="009B6CA5" w:rsidRDefault="00C21C22" w:rsidP="002E68F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</w:rPr>
      </w:pPr>
    </w:p>
    <w:p w:rsidR="002E68F3" w:rsidRPr="009B6CA5" w:rsidRDefault="009E0826" w:rsidP="009E0826">
      <w:pPr>
        <w:pStyle w:val="Subtitle"/>
        <w:tabs>
          <w:tab w:val="left" w:pos="5103"/>
        </w:tabs>
        <w:bidi/>
        <w:jc w:val="left"/>
        <w:rPr>
          <w:rFonts w:cs="Arial"/>
          <w:caps/>
          <w:szCs w:val="22"/>
        </w:rPr>
      </w:pPr>
      <w:r>
        <w:rPr>
          <w:rFonts w:cs="Arial" w:hint="cs"/>
          <w:sz w:val="20"/>
          <w:szCs w:val="21"/>
          <w:rtl/>
        </w:rPr>
        <w:t xml:space="preserve">تاريخ </w:t>
      </w:r>
      <w:r w:rsidR="005C0AA1">
        <w:rPr>
          <w:rFonts w:cs="Arial" w:hint="cs"/>
          <w:sz w:val="20"/>
          <w:szCs w:val="21"/>
          <w:rtl/>
        </w:rPr>
        <w:t>طلب المستند</w:t>
      </w:r>
      <w:r>
        <w:rPr>
          <w:rStyle w:val="FootnoteReference"/>
          <w:rFonts w:cs="Arial"/>
          <w:sz w:val="20"/>
          <w:szCs w:val="21"/>
          <w:rtl/>
        </w:rPr>
        <w:footnoteReference w:id="1"/>
      </w:r>
      <w:r w:rsidR="00081320">
        <w:rPr>
          <w:rFonts w:cs="Arial" w:hint="cs"/>
          <w:sz w:val="20"/>
          <w:szCs w:val="21"/>
          <w:rtl/>
        </w:rPr>
        <w:t>:</w:t>
      </w:r>
      <w:r w:rsidR="002E68F3" w:rsidRPr="009B6CA5">
        <w:rPr>
          <w:rFonts w:cs="Arial"/>
          <w:sz w:val="20"/>
          <w:szCs w:val="21"/>
        </w:rPr>
        <w:tab/>
      </w:r>
      <w:r w:rsidR="00081320">
        <w:rPr>
          <w:rFonts w:cs="Arial" w:hint="cs"/>
          <w:sz w:val="20"/>
          <w:szCs w:val="21"/>
          <w:rtl/>
        </w:rPr>
        <w:t>التاريخ المحدد</w:t>
      </w:r>
      <w:r w:rsidR="00081320">
        <w:rPr>
          <w:rStyle w:val="FootnoteReference"/>
          <w:rFonts w:cs="Arial"/>
          <w:sz w:val="20"/>
          <w:szCs w:val="21"/>
          <w:rtl/>
        </w:rPr>
        <w:footnoteReference w:id="2"/>
      </w:r>
      <w:r w:rsidR="00081320">
        <w:rPr>
          <w:rFonts w:cs="Arial" w:hint="cs"/>
          <w:sz w:val="20"/>
          <w:szCs w:val="21"/>
          <w:rtl/>
        </w:rPr>
        <w:t xml:space="preserve"> لتسليم المستندات:</w:t>
      </w:r>
    </w:p>
    <w:p w:rsidR="002E68F3" w:rsidRPr="009B6CA5" w:rsidRDefault="002E68F3" w:rsidP="00C21C22">
      <w:pPr>
        <w:pStyle w:val="Subtitle"/>
        <w:jc w:val="left"/>
        <w:rPr>
          <w:rFonts w:cs="Arial"/>
          <w:caps/>
          <w:sz w:val="20"/>
          <w:szCs w:val="20"/>
        </w:rPr>
      </w:pPr>
    </w:p>
    <w:p w:rsidR="00C21C22" w:rsidRPr="009B6CA5" w:rsidRDefault="00C21C22" w:rsidP="00C21C22">
      <w:pPr>
        <w:pStyle w:val="Subtitle"/>
        <w:jc w:val="left"/>
        <w:rPr>
          <w:rFonts w:cs="Arial"/>
          <w:caps/>
          <w:sz w:val="20"/>
          <w:szCs w:val="20"/>
        </w:rPr>
      </w:pPr>
    </w:p>
    <w:p w:rsidR="00632AC3" w:rsidRPr="00CB0A01" w:rsidRDefault="00CB0A01" w:rsidP="00CB0A01">
      <w:pPr>
        <w:pStyle w:val="Subtitle"/>
        <w:tabs>
          <w:tab w:val="left" w:pos="3840"/>
        </w:tabs>
        <w:jc w:val="right"/>
        <w:rPr>
          <w:rFonts w:cs="Arial"/>
          <w:b w:val="0"/>
          <w:szCs w:val="22"/>
        </w:rPr>
      </w:pPr>
      <w:r w:rsidRPr="00CB0A01">
        <w:rPr>
          <w:rFonts w:cs="Arial" w:hint="cs"/>
          <w:b w:val="0"/>
          <w:szCs w:val="22"/>
          <w:rtl/>
        </w:rPr>
        <w:t>قائمة المسندات للمراجعة الخاصة ببدء المراجعة</w:t>
      </w:r>
      <w:r w:rsidRPr="00CB0A01">
        <w:rPr>
          <w:rStyle w:val="FootnoteReference"/>
          <w:rFonts w:cs="Arial"/>
          <w:b w:val="0"/>
          <w:szCs w:val="22"/>
          <w:rtl/>
        </w:rPr>
        <w:footnoteReference w:id="3"/>
      </w:r>
    </w:p>
    <w:p w:rsidR="00DF24FC" w:rsidRPr="0081302F" w:rsidRDefault="0081302F" w:rsidP="0081302F">
      <w:pPr>
        <w:pStyle w:val="Subtitle"/>
        <w:bidi/>
        <w:jc w:val="left"/>
        <w:rPr>
          <w:bCs w:val="0"/>
          <w:sz w:val="20"/>
          <w:szCs w:val="20"/>
          <w:rtl/>
          <w:lang w:eastAsia="zh-CN" w:bidi="ar-EG"/>
        </w:rPr>
      </w:pPr>
      <w:r w:rsidRPr="0081302F">
        <w:rPr>
          <w:rFonts w:hint="cs"/>
          <w:bCs w:val="0"/>
          <w:sz w:val="20"/>
          <w:szCs w:val="20"/>
          <w:rtl/>
          <w:lang w:eastAsia="zh-CN" w:bidi="ar-EG"/>
        </w:rPr>
        <w:t xml:space="preserve">المستندات الموضحة بأسفله بالخط المائل لابد من استلامها مباشرة من </w:t>
      </w:r>
      <w:r w:rsidRPr="0081302F">
        <w:rPr>
          <w:bCs w:val="0"/>
          <w:sz w:val="20"/>
          <w:szCs w:val="20"/>
          <w:rtl/>
          <w:lang w:eastAsia="zh-CN" w:bidi="ar-EG"/>
        </w:rPr>
        <w:t>كامل المراجعة المبدئية للإشهاد</w:t>
      </w:r>
      <w:r w:rsidRPr="0081302F">
        <w:rPr>
          <w:rFonts w:hint="cs"/>
          <w:bCs w:val="0"/>
          <w:sz w:val="20"/>
          <w:szCs w:val="20"/>
          <w:rtl/>
          <w:lang w:eastAsia="zh-CN" w:bidi="ar-EG"/>
        </w:rPr>
        <w:t xml:space="preserve"> </w:t>
      </w:r>
    </w:p>
    <w:p w:rsidR="00F5063F" w:rsidRPr="009B6CA5" w:rsidRDefault="00F5063F" w:rsidP="00F5063F">
      <w:pPr>
        <w:pStyle w:val="Subtitle"/>
        <w:jc w:val="left"/>
        <w:rPr>
          <w:rFonts w:cs="Arial"/>
          <w:b w:val="0"/>
          <w:sz w:val="20"/>
          <w:szCs w:val="20"/>
        </w:rPr>
      </w:pPr>
    </w:p>
    <w:tbl>
      <w:tblPr>
        <w:bidiVisual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134"/>
        <w:gridCol w:w="1843"/>
      </w:tblGrid>
      <w:tr w:rsidR="009B6CA5" w:rsidRPr="009B6CA5" w:rsidTr="00901D6F">
        <w:trPr>
          <w:trHeight w:val="510"/>
          <w:tblHeader/>
        </w:trPr>
        <w:tc>
          <w:tcPr>
            <w:tcW w:w="1134" w:type="dxa"/>
            <w:shd w:val="clear" w:color="auto" w:fill="auto"/>
            <w:vAlign w:val="center"/>
          </w:tcPr>
          <w:p w:rsidR="002E68F3" w:rsidRDefault="00CC1179" w:rsidP="00901D6F">
            <w:pPr>
              <w:bidi/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المستندات </w:t>
            </w:r>
          </w:p>
          <w:p w:rsidR="00CC1179" w:rsidRPr="009B6CA5" w:rsidRDefault="00CC1179" w:rsidP="00CC1179">
            <w:pPr>
              <w:bidi/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المطلوبة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CC1179" w:rsidP="00901D6F">
            <w:pPr>
              <w:bidi/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المستندات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Default="00CC1179" w:rsidP="00901D6F">
            <w:pPr>
              <w:bidi/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المستندات</w:t>
            </w:r>
          </w:p>
          <w:p w:rsidR="00CC1179" w:rsidRPr="009B6CA5" w:rsidRDefault="00CC1179" w:rsidP="00CC1179">
            <w:pPr>
              <w:bidi/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المسلمة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CC1179" w:rsidP="00901D6F">
            <w:pPr>
              <w:bidi/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تاريخ الاستلام</w:t>
            </w: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7A1023" w:rsidP="00901D6F">
            <w:pPr>
              <w:bidi/>
              <w:spacing w:before="60" w:after="6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جدول المنظمة الذي يحدد الأدوار </w:t>
            </w:r>
            <w:proofErr w:type="spellStart"/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>والمسئولبات</w:t>
            </w:r>
            <w:proofErr w:type="spellEnd"/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المتعلقة بإدارة المخاطر البيولوجية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7A1023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سجل بالقوانين </w:t>
            </w:r>
            <w:proofErr w:type="spellStart"/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>والعايير</w:t>
            </w:r>
            <w:proofErr w:type="spellEnd"/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والتعليمات الارشادية السارية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E68F3" w:rsidRPr="009B6CA5" w:rsidRDefault="007A1023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  <w:rtl/>
                <w:lang w:bidi="ar-EG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كتيبات </w:t>
            </w:r>
            <w:r>
              <w:rPr>
                <w:rFonts w:cs="Arial" w:hint="cs"/>
                <w:i/>
                <w:iCs/>
                <w:sz w:val="20"/>
                <w:szCs w:val="18"/>
                <w:rtl/>
                <w:lang w:bidi="ar-EG"/>
              </w:rPr>
              <w:t>السلامة البيولوجية/الامن البيولوجي والخطط المقترنة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8F3" w:rsidRPr="009B6CA5" w:rsidRDefault="002E68F3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402714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02714" w:rsidRPr="009B6CA5" w:rsidRDefault="007A1023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>تقارير الحوادث/الاحداث المتعلقة باحتواء فيروس شلل الاطفال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14" w:rsidRPr="009B6CA5" w:rsidRDefault="00402714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402714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02714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>قائمة بالخدمات المتعاقد عليها والشركات والأفراد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714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714" w:rsidRPr="009B6CA5" w:rsidRDefault="00402714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تقييمات المخاطر </w:t>
            </w:r>
            <w:r>
              <w:rPr>
                <w:rFonts w:cs="Arial"/>
                <w:i/>
                <w:iCs/>
                <w:sz w:val="20"/>
                <w:szCs w:val="18"/>
                <w:rtl/>
              </w:rPr>
              <w:t>–</w:t>
            </w: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التأهب للحالات الطارئة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تقييمات المخاطر </w:t>
            </w:r>
            <w:r>
              <w:rPr>
                <w:rFonts w:cs="Arial"/>
                <w:i/>
                <w:iCs/>
                <w:sz w:val="20"/>
                <w:szCs w:val="18"/>
                <w:rtl/>
              </w:rPr>
              <w:t>–</w:t>
            </w: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الضوابط الاجرائية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تقييمات المخاطر </w:t>
            </w:r>
            <w:r>
              <w:rPr>
                <w:rFonts w:cs="Arial"/>
                <w:i/>
                <w:iCs/>
                <w:sz w:val="20"/>
                <w:szCs w:val="18"/>
                <w:rtl/>
              </w:rPr>
              <w:t>–</w:t>
            </w: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تصميم وتشغيل المحطة والمعدات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تقييمات المخاطر </w:t>
            </w:r>
            <w:r>
              <w:rPr>
                <w:rFonts w:cs="Arial"/>
                <w:i/>
                <w:iCs/>
                <w:sz w:val="20"/>
                <w:szCs w:val="18"/>
                <w:rtl/>
              </w:rPr>
              <w:t>–</w:t>
            </w: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تدابير التوثيق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</w:rPr>
            </w:pP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تقييمات المخاطر </w:t>
            </w:r>
            <w:r>
              <w:rPr>
                <w:rFonts w:cs="Arial"/>
                <w:i/>
                <w:iCs/>
                <w:sz w:val="20"/>
                <w:szCs w:val="18"/>
                <w:rtl/>
              </w:rPr>
              <w:t>–</w:t>
            </w:r>
            <w:r>
              <w:rPr>
                <w:rFonts w:cs="Arial" w:hint="cs"/>
                <w:i/>
                <w:iCs/>
                <w:sz w:val="20"/>
                <w:szCs w:val="18"/>
                <w:rtl/>
              </w:rPr>
              <w:t xml:space="preserve"> تدابير الامن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760E0D" w:rsidP="00901D6F">
            <w:pPr>
              <w:bidi/>
              <w:spacing w:before="60" w:after="60"/>
              <w:rPr>
                <w:rFonts w:cs="Arial"/>
                <w:i/>
                <w:iCs/>
                <w:sz w:val="20"/>
                <w:szCs w:val="18"/>
                <w:rtl/>
                <w:lang w:bidi="ar-EG"/>
              </w:rPr>
            </w:pPr>
            <w:r w:rsidRPr="00760E0D">
              <w:rPr>
                <w:rFonts w:cs="Arial"/>
                <w:i/>
                <w:iCs/>
                <w:sz w:val="20"/>
                <w:szCs w:val="18"/>
                <w:rtl/>
              </w:rPr>
              <w:t>خريطة/ تصميم   الطابق</w:t>
            </w:r>
            <w:r>
              <w:rPr>
                <w:rFonts w:cs="Arial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cs="Arial" w:hint="cs"/>
                <w:i/>
                <w:iCs/>
                <w:sz w:val="20"/>
                <w:szCs w:val="18"/>
                <w:rtl/>
                <w:lang w:bidi="ar-EG"/>
              </w:rPr>
              <w:t>، بما في ذلك أي مناطق دعم ذات صلة (على سبيل المثال: غرف المحطة، مناطق التخزين، معالجة النفايات/أماكن التخزين)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DE04AB" w:rsidRPr="009B6CA5" w:rsidRDefault="00F72FE1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04AB" w:rsidRPr="009B6CA5" w:rsidRDefault="003F14CB" w:rsidP="00901D6F">
            <w:pPr>
              <w:bidi/>
              <w:spacing w:before="60" w:after="60"/>
              <w:rPr>
                <w:rFonts w:cs="Arial"/>
                <w:sz w:val="20"/>
                <w:szCs w:val="18"/>
                <w:rtl/>
                <w:lang w:bidi="ar-EG"/>
              </w:rPr>
            </w:pPr>
            <w:r>
              <w:rPr>
                <w:rFonts w:cs="Arial" w:hint="cs"/>
                <w:sz w:val="20"/>
                <w:szCs w:val="18"/>
                <w:rtl/>
                <w:lang w:bidi="ar-EG"/>
              </w:rPr>
              <w:t>المحاضر الخاصة بلجنة السلامة البيولوجية لمدة 12 شهرًا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AB" w:rsidRPr="009B6CA5" w:rsidRDefault="00F72FE1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AB" w:rsidRPr="009B6CA5" w:rsidRDefault="00DE04AB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:rsidR="00F72FE1" w:rsidRPr="009B6CA5" w:rsidRDefault="003F14CB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سياسات وإجراءات إدارة المخاطر البيولوجية التي تعكس 16 عنصرًا داخل خطة العمل العالمية 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خطط المراجعة الداخلية والنتائج من العام السابق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خطط التدريب وتقييمات الكفاءة التي تعكس الان</w:t>
            </w:r>
            <w:r>
              <w:rPr>
                <w:rFonts w:cs="Arial" w:hint="cs"/>
                <w:sz w:val="20"/>
                <w:szCs w:val="18"/>
                <w:rtl/>
                <w:lang w:bidi="ar-EG"/>
              </w:rPr>
              <w:t>ش</w:t>
            </w:r>
            <w:proofErr w:type="spellStart"/>
            <w:r>
              <w:rPr>
                <w:rFonts w:cs="Arial" w:hint="cs"/>
                <w:sz w:val="20"/>
                <w:szCs w:val="18"/>
                <w:rtl/>
              </w:rPr>
              <w:t>طة</w:t>
            </w:r>
            <w:proofErr w:type="spellEnd"/>
            <w:r>
              <w:rPr>
                <w:rFonts w:cs="Arial" w:hint="cs"/>
                <w:sz w:val="20"/>
                <w:szCs w:val="18"/>
                <w:rtl/>
              </w:rPr>
              <w:t xml:space="preserve"> المتعلقة بإدارة المخاطر البيولوجية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خطط الطوارئ والسجلات والممارسات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مخزونات فيروس شلل الأطفال والمواد ذات الصلة (على سبيل المثال: المزارع، النفايات)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قوائم المعدات/سجلات الاصل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سجلات اشهاد المرفق/المعدة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البيانات التي تظهر أداء المبنى (على سبيل المثال</w:t>
            </w:r>
            <w:r w:rsidRPr="007A6CD5">
              <w:rPr>
                <w:rFonts w:cs="Arial"/>
                <w:sz w:val="20"/>
                <w:szCs w:val="18"/>
                <w:rtl/>
              </w:rPr>
              <w:t>: قياسات تدفق الهواء، أداء محطات التعقيم/المخلفات السائلة</w:t>
            </w:r>
            <w:r>
              <w:rPr>
                <w:rFonts w:cs="Arial" w:hint="cs"/>
                <w:sz w:val="20"/>
                <w:szCs w:val="18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7A6CD5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  <w:r>
              <w:rPr>
                <w:rFonts w:cs="Arial" w:hint="cs"/>
                <w:sz w:val="20"/>
                <w:szCs w:val="18"/>
                <w:rtl/>
              </w:rPr>
              <w:t>تصميم المبنى/خطط</w:t>
            </w:r>
            <w:r w:rsidR="003301B7">
              <w:rPr>
                <w:rFonts w:cs="Arial" w:hint="cs"/>
                <w:sz w:val="20"/>
                <w:szCs w:val="18"/>
                <w:rtl/>
              </w:rPr>
              <w:t xml:space="preserve"> البدء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B6CA5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sz w:val="20"/>
                <w:szCs w:val="18"/>
              </w:rPr>
            </w:pPr>
            <w:r w:rsidRPr="009B6CA5">
              <w:rPr>
                <w:rFonts w:cs="Arial"/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07706F">
              <w:rPr>
                <w:rFonts w:cs="Arial"/>
                <w:sz w:val="20"/>
                <w:szCs w:val="18"/>
              </w:rPr>
            </w:r>
            <w:r w:rsidR="0007706F">
              <w:rPr>
                <w:rFonts w:cs="Arial"/>
                <w:sz w:val="20"/>
                <w:szCs w:val="18"/>
              </w:rPr>
              <w:fldChar w:fldCharType="separate"/>
            </w:r>
            <w:r w:rsidRPr="009B6CA5"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72FE1" w:rsidRPr="009B6CA5" w:rsidTr="00901D6F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rPr>
                <w:rFonts w:cs="Arial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07706F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9B6CA5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FE1" w:rsidRPr="009B6CA5" w:rsidRDefault="00F72FE1" w:rsidP="00901D6F">
            <w:pPr>
              <w:bidi/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90BB7" w:rsidRPr="009B6CA5" w:rsidRDefault="00690BB7" w:rsidP="00F5063F">
      <w:pPr>
        <w:pStyle w:val="Subtitle"/>
        <w:jc w:val="left"/>
        <w:rPr>
          <w:rFonts w:cs="Arial"/>
          <w:sz w:val="20"/>
          <w:szCs w:val="21"/>
        </w:rPr>
      </w:pPr>
    </w:p>
    <w:sectPr w:rsidR="00690BB7" w:rsidRPr="009B6CA5" w:rsidSect="003D00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7D" w:rsidRDefault="004B6B7D">
      <w:r>
        <w:separator/>
      </w:r>
    </w:p>
  </w:endnote>
  <w:endnote w:type="continuationSeparator" w:id="0">
    <w:p w:rsidR="004B6B7D" w:rsidRDefault="004B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0070A" w:rsidP="00C0070A">
    <w:pPr>
      <w:pStyle w:val="Footer"/>
      <w:jc w:val="right"/>
    </w:pPr>
    <w:r w:rsidRPr="00C0070A">
      <w:rPr>
        <w:sz w:val="16"/>
        <w:szCs w:val="16"/>
      </w:rPr>
      <w:t xml:space="preserve">Page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 w:rsidR="0007706F">
      <w:rPr>
        <w:b/>
        <w:bCs/>
        <w:noProof/>
        <w:sz w:val="16"/>
        <w:szCs w:val="16"/>
      </w:rPr>
      <w:t>1</w:t>
    </w:r>
    <w:r w:rsidRPr="00C0070A">
      <w:rPr>
        <w:b/>
        <w:bCs/>
        <w:sz w:val="16"/>
        <w:szCs w:val="16"/>
      </w:rPr>
      <w:fldChar w:fldCharType="end"/>
    </w:r>
    <w:r w:rsidRPr="00C0070A">
      <w:rPr>
        <w:sz w:val="16"/>
        <w:szCs w:val="16"/>
      </w:rPr>
      <w:t xml:space="preserve"> of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 w:rsidR="0007706F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8945FD" w:rsidRDefault="00894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C0070A">
    <w:pPr>
      <w:pStyle w:val="Footer"/>
      <w:jc w:val="right"/>
    </w:pPr>
    <w:r w:rsidRPr="00C0070A">
      <w:rPr>
        <w:sz w:val="16"/>
        <w:szCs w:val="16"/>
      </w:rPr>
      <w:t xml:space="preserve">Page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 w:rsidR="003D009B">
      <w:rPr>
        <w:b/>
        <w:bCs/>
        <w:noProof/>
        <w:sz w:val="16"/>
        <w:szCs w:val="16"/>
      </w:rPr>
      <w:t>1</w:t>
    </w:r>
    <w:r w:rsidRPr="00C0070A">
      <w:rPr>
        <w:b/>
        <w:bCs/>
        <w:sz w:val="16"/>
        <w:szCs w:val="16"/>
      </w:rPr>
      <w:fldChar w:fldCharType="end"/>
    </w:r>
    <w:r w:rsidRPr="00C0070A">
      <w:rPr>
        <w:sz w:val="16"/>
        <w:szCs w:val="16"/>
      </w:rPr>
      <w:t xml:space="preserve"> of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 w:rsidR="00D41908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7D" w:rsidRDefault="004B6B7D">
      <w:r>
        <w:separator/>
      </w:r>
    </w:p>
  </w:footnote>
  <w:footnote w:type="continuationSeparator" w:id="0">
    <w:p w:rsidR="004B6B7D" w:rsidRDefault="004B6B7D">
      <w:r>
        <w:continuationSeparator/>
      </w:r>
    </w:p>
  </w:footnote>
  <w:footnote w:id="1">
    <w:p w:rsidR="009E0826" w:rsidRPr="009E0826" w:rsidRDefault="009E0826" w:rsidP="009E0826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لابد من الانتهاء من</w:t>
      </w:r>
      <w:r w:rsidR="00081320">
        <w:rPr>
          <w:rFonts w:hint="cs"/>
          <w:rtl/>
          <w:lang w:bidi="ar-EG"/>
        </w:rPr>
        <w:t xml:space="preserve"> نموذج </w:t>
      </w:r>
      <w:proofErr w:type="spellStart"/>
      <w:r w:rsidR="00081320">
        <w:rPr>
          <w:rFonts w:hint="cs"/>
          <w:rtl/>
          <w:lang w:bidi="ar-EG"/>
        </w:rPr>
        <w:t>استمترة</w:t>
      </w:r>
      <w:proofErr w:type="spellEnd"/>
      <w:r w:rsidR="00081320">
        <w:rPr>
          <w:rFonts w:hint="cs"/>
          <w:rtl/>
          <w:lang w:bidi="ar-EG"/>
        </w:rPr>
        <w:t xml:space="preserve"> الطلب قبل 30 يوم من تاريخ المراجعة لتسهيل تجميع/تسليم المستندات المطلوبة</w:t>
      </w:r>
    </w:p>
  </w:footnote>
  <w:footnote w:id="2">
    <w:p w:rsidR="00081320" w:rsidRPr="00081320" w:rsidRDefault="00081320" w:rsidP="00081320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تسلم </w:t>
      </w:r>
      <w:proofErr w:type="spellStart"/>
      <w:r>
        <w:rPr>
          <w:rFonts w:hint="cs"/>
          <w:rtl/>
          <w:lang w:bidi="ar-EG"/>
        </w:rPr>
        <w:t>المتندات</w:t>
      </w:r>
      <w:proofErr w:type="spellEnd"/>
      <w:r>
        <w:rPr>
          <w:rFonts w:hint="cs"/>
          <w:rtl/>
          <w:lang w:bidi="ar-EG"/>
        </w:rPr>
        <w:t xml:space="preserve"> لقائد الفريق خلال 20 يوم على الأقل قبل تاريخ المراجعة</w:t>
      </w:r>
    </w:p>
  </w:footnote>
  <w:footnote w:id="3">
    <w:p w:rsidR="00CB0A01" w:rsidRDefault="00CB0A01" w:rsidP="00CB0A01">
      <w:pPr>
        <w:pStyle w:val="FootnoteText"/>
        <w:bidi/>
        <w:rPr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 xml:space="preserve"> </w:t>
      </w:r>
      <w:r w:rsidR="00FD5B21">
        <w:rPr>
          <w:rFonts w:hint="cs"/>
          <w:rtl/>
          <w:lang w:bidi="ar-EG"/>
        </w:rPr>
        <w:t xml:space="preserve">المداخل </w:t>
      </w:r>
      <w:proofErr w:type="spellStart"/>
      <w:r w:rsidR="00FD5B21">
        <w:rPr>
          <w:rFonts w:hint="cs"/>
          <w:rtl/>
          <w:lang w:bidi="ar-EG"/>
        </w:rPr>
        <w:t>المطتوبة</w:t>
      </w:r>
      <w:proofErr w:type="spellEnd"/>
      <w:r w:rsidR="00FD5B21">
        <w:rPr>
          <w:rFonts w:hint="cs"/>
          <w:rtl/>
          <w:lang w:bidi="ar-EG"/>
        </w:rPr>
        <w:t xml:space="preserve"> بخط مائل يجب استلامها مباشرة من</w:t>
      </w:r>
      <w:r w:rsidR="00FD5B21" w:rsidRPr="00FD5B21">
        <w:rPr>
          <w:rtl/>
        </w:rPr>
        <w:t xml:space="preserve"> </w:t>
      </w:r>
      <w:r w:rsidR="00FD5B21" w:rsidRPr="00FD5B21">
        <w:rPr>
          <w:rtl/>
          <w:lang w:bidi="ar-EG"/>
        </w:rPr>
        <w:t>كامل المراجعة المبدئية للإشهاد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0770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07706F" w:rsidRDefault="0007706F" w:rsidP="0007706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2169795</wp:posOffset>
          </wp:positionH>
          <wp:positionV relativeFrom="paragraph">
            <wp:posOffset>-107315</wp:posOffset>
          </wp:positionV>
          <wp:extent cx="4359275" cy="381635"/>
          <wp:effectExtent l="0" t="0" r="3175" b="0"/>
          <wp:wrapNone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C21C22" w:rsidRDefault="00C21C22" w:rsidP="00C21C22">
    <w:pPr>
      <w:pStyle w:val="Header"/>
      <w:jc w:val="center"/>
      <w:rPr>
        <w:color w:val="999999"/>
        <w:sz w:val="18"/>
      </w:rPr>
    </w:pPr>
    <w:r w:rsidRPr="00B152F4">
      <w:rPr>
        <w:color w:val="999999"/>
        <w:sz w:val="18"/>
      </w:rPr>
      <w:t>GAPIII Contai</w:t>
    </w:r>
    <w:r>
      <w:rPr>
        <w:color w:val="999999"/>
        <w:sz w:val="18"/>
      </w:rPr>
      <w:t>nment Certification Scheme                                                                                           Document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A8"/>
    <w:multiLevelType w:val="hybridMultilevel"/>
    <w:tmpl w:val="52AE3E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405E"/>
    <w:multiLevelType w:val="hybridMultilevel"/>
    <w:tmpl w:val="38E63B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06F"/>
    <w:rsid w:val="0007784D"/>
    <w:rsid w:val="00081320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49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324B3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8F3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1B7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09B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57A"/>
    <w:rsid w:val="003E6DA8"/>
    <w:rsid w:val="003E77F5"/>
    <w:rsid w:val="003F0093"/>
    <w:rsid w:val="003F14CB"/>
    <w:rsid w:val="003F35C4"/>
    <w:rsid w:val="003F6308"/>
    <w:rsid w:val="003F759D"/>
    <w:rsid w:val="00400968"/>
    <w:rsid w:val="0040157F"/>
    <w:rsid w:val="004026F1"/>
    <w:rsid w:val="00402714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2FBB"/>
    <w:rsid w:val="004B3BEE"/>
    <w:rsid w:val="004B4384"/>
    <w:rsid w:val="004B4C24"/>
    <w:rsid w:val="004B5238"/>
    <w:rsid w:val="004B569E"/>
    <w:rsid w:val="004B650C"/>
    <w:rsid w:val="004B6B7D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1EE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295F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476F8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712"/>
    <w:rsid w:val="00563A78"/>
    <w:rsid w:val="00564038"/>
    <w:rsid w:val="00565951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5DF5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0AA1"/>
    <w:rsid w:val="005C2448"/>
    <w:rsid w:val="005C2D11"/>
    <w:rsid w:val="005C30D6"/>
    <w:rsid w:val="005C3A14"/>
    <w:rsid w:val="005C3BEA"/>
    <w:rsid w:val="005C495E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5F7F6F"/>
    <w:rsid w:val="006004E0"/>
    <w:rsid w:val="00600721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2AC3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1F5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0BB7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3433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0E0D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6B0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023"/>
    <w:rsid w:val="007A2DED"/>
    <w:rsid w:val="007A6CD5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58B1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302F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1D6F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6CA5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74B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826"/>
    <w:rsid w:val="009E0A62"/>
    <w:rsid w:val="009E1743"/>
    <w:rsid w:val="009E3D6C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928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2BC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636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070A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C22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0A01"/>
    <w:rsid w:val="00CB120A"/>
    <w:rsid w:val="00CB1669"/>
    <w:rsid w:val="00CB2C43"/>
    <w:rsid w:val="00CB3196"/>
    <w:rsid w:val="00CB5163"/>
    <w:rsid w:val="00CB593C"/>
    <w:rsid w:val="00CB6147"/>
    <w:rsid w:val="00CB6CD4"/>
    <w:rsid w:val="00CC027B"/>
    <w:rsid w:val="00CC1179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1EBD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908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AB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4FC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2EA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63F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2FE1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5ECE"/>
    <w:rsid w:val="00FA724C"/>
    <w:rsid w:val="00FB0BC7"/>
    <w:rsid w:val="00FB16B1"/>
    <w:rsid w:val="00FB3661"/>
    <w:rsid w:val="00FB3A10"/>
    <w:rsid w:val="00FB45F7"/>
    <w:rsid w:val="00FB4D8A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5B21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3B0E-F34A-4FD7-9090-0BD2F3818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2EFC15-A4D6-4D38-88FB-8DF77C44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2016-08-09T15:39:00Z</cp:lastPrinted>
  <dcterms:created xsi:type="dcterms:W3CDTF">2016-11-27T18:43:00Z</dcterms:created>
  <dcterms:modified xsi:type="dcterms:W3CDTF">2017-03-01T20:59:00Z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