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A3" w:rsidRPr="00D40AE0" w:rsidRDefault="003C4DA3" w:rsidP="003C4DA3">
      <w:pPr>
        <w:pStyle w:val="Subtitle"/>
        <w:rPr>
          <w:rFonts w:cs="Arial"/>
          <w:caps/>
          <w:sz w:val="28"/>
          <w:szCs w:val="28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 xml:space="preserve">CERTIFICATION DU CONFINEMENT AU TITRE DU GAP III </w:t>
      </w:r>
    </w:p>
    <w:p w:rsidR="003C4DA3" w:rsidRPr="00D40AE0" w:rsidRDefault="003C4DA3" w:rsidP="003C4DA3">
      <w:pPr>
        <w:pStyle w:val="Subtitle"/>
        <w:rPr>
          <w:rFonts w:cs="Arial"/>
          <w:caps/>
          <w:sz w:val="28"/>
          <w:szCs w:val="28"/>
          <w:lang w:val="fr-FR"/>
        </w:rPr>
      </w:pPr>
      <w:r w:rsidRPr="00D40AE0">
        <w:rPr>
          <w:rFonts w:eastAsia="Arial" w:cs="Arial"/>
          <w:caps/>
          <w:sz w:val="28"/>
          <w:szCs w:val="28"/>
          <w:lang w:val="fr-FR"/>
        </w:rPr>
        <w:t>Formulaire de demande de documents</w:t>
      </w:r>
    </w:p>
    <w:p w:rsidR="003C4DA3" w:rsidRPr="00D40AE0" w:rsidRDefault="003C4DA3" w:rsidP="003C4D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3C4DA3" w:rsidRPr="00D40AE0" w:rsidRDefault="003C4DA3" w:rsidP="003C4DA3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Examen des documents pour :</w:t>
      </w:r>
    </w:p>
    <w:p w:rsidR="003C4DA3" w:rsidRPr="00D40AE0" w:rsidRDefault="003C4DA3" w:rsidP="003C4DA3">
      <w:pPr>
        <w:pStyle w:val="Subtitle"/>
        <w:rPr>
          <w:rFonts w:cs="Arial"/>
          <w:caps/>
          <w:szCs w:val="22"/>
          <w:lang w:val="fr-FR"/>
        </w:rPr>
      </w:pPr>
    </w:p>
    <w:tbl>
      <w:tblPr>
        <w:tblW w:w="9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3"/>
        <w:gridCol w:w="2120"/>
        <w:gridCol w:w="363"/>
        <w:gridCol w:w="2120"/>
        <w:gridCol w:w="363"/>
        <w:gridCol w:w="2120"/>
        <w:gridCol w:w="363"/>
        <w:gridCol w:w="2120"/>
      </w:tblGrid>
      <w:tr w:rsidR="003C4DA3" w:rsidRPr="00D40AE0" w:rsidTr="00804F1E">
        <w:tc>
          <w:tcPr>
            <w:tcW w:w="363" w:type="dxa"/>
            <w:shd w:val="clear" w:color="auto" w:fill="auto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Évaluation des lacunes</w:t>
            </w:r>
          </w:p>
        </w:tc>
        <w:tc>
          <w:tcPr>
            <w:tcW w:w="363" w:type="dxa"/>
            <w:shd w:val="clear" w:color="auto" w:fill="auto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 xml:space="preserve">Audit initial </w:t>
            </w:r>
          </w:p>
        </w:tc>
        <w:tc>
          <w:tcPr>
            <w:tcW w:w="363" w:type="dxa"/>
            <w:shd w:val="clear" w:color="auto" w:fill="auto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Audit périodique</w:t>
            </w:r>
          </w:p>
        </w:tc>
        <w:tc>
          <w:tcPr>
            <w:tcW w:w="363" w:type="dxa"/>
            <w:shd w:val="clear" w:color="auto" w:fill="auto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2120" w:type="dxa"/>
            <w:shd w:val="clear" w:color="auto" w:fill="auto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Audit pour le renouvellement de la certification</w:t>
            </w:r>
          </w:p>
        </w:tc>
      </w:tr>
    </w:tbl>
    <w:p w:rsidR="003C4DA3" w:rsidRPr="00D40AE0" w:rsidRDefault="003C4DA3" w:rsidP="003C4D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3C4DA3" w:rsidRPr="00D40AE0" w:rsidRDefault="003C4DA3" w:rsidP="003C4D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3C4DA3" w:rsidRPr="00D40AE0" w:rsidRDefault="003C4DA3" w:rsidP="003C4DA3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Organisation :</w:t>
      </w:r>
    </w:p>
    <w:p w:rsidR="003C4DA3" w:rsidRPr="00D40AE0" w:rsidRDefault="003C4DA3" w:rsidP="003C4D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3C4DA3" w:rsidRPr="00D40AE0" w:rsidRDefault="003C4DA3" w:rsidP="003C4D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3C4DA3" w:rsidRPr="00D40AE0" w:rsidRDefault="003C4DA3" w:rsidP="003C4DA3">
      <w:pPr>
        <w:pStyle w:val="Subtitle"/>
        <w:jc w:val="left"/>
        <w:rPr>
          <w:rFonts w:cs="Arial"/>
          <w:sz w:val="20"/>
          <w:szCs w:val="21"/>
          <w:lang w:val="fr-FR"/>
        </w:rPr>
      </w:pPr>
      <w:r>
        <w:rPr>
          <w:rFonts w:eastAsia="Arial" w:cs="Arial"/>
          <w:sz w:val="20"/>
          <w:szCs w:val="20"/>
          <w:lang w:val="fr-FR"/>
        </w:rPr>
        <w:t>Date de début de l’audit </w:t>
      </w:r>
      <w:r w:rsidRPr="00D40AE0">
        <w:rPr>
          <w:rFonts w:eastAsia="Arial" w:cs="Arial"/>
          <w:sz w:val="20"/>
          <w:szCs w:val="20"/>
          <w:lang w:val="fr-FR"/>
        </w:rPr>
        <w:t>:</w:t>
      </w:r>
    </w:p>
    <w:p w:rsidR="003C4DA3" w:rsidRPr="00D40AE0" w:rsidRDefault="003C4DA3" w:rsidP="003C4D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3C4DA3" w:rsidRPr="00D40AE0" w:rsidRDefault="003C4DA3" w:rsidP="003C4DA3">
      <w:pPr>
        <w:pStyle w:val="Subtitle"/>
        <w:jc w:val="left"/>
        <w:rPr>
          <w:rFonts w:cs="Arial"/>
          <w:sz w:val="20"/>
          <w:szCs w:val="21"/>
          <w:lang w:val="fr-FR"/>
        </w:rPr>
      </w:pPr>
    </w:p>
    <w:p w:rsidR="003C4DA3" w:rsidRPr="00D40AE0" w:rsidRDefault="003C4DA3" w:rsidP="003C4DA3">
      <w:pPr>
        <w:pStyle w:val="Subtitle"/>
        <w:jc w:val="left"/>
        <w:rPr>
          <w:rFonts w:cs="Arial"/>
          <w:sz w:val="20"/>
          <w:szCs w:val="21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Date de fin de l’audit</w:t>
      </w:r>
      <w:r>
        <w:rPr>
          <w:rFonts w:eastAsia="Arial" w:cs="Arial"/>
          <w:sz w:val="20"/>
          <w:szCs w:val="20"/>
          <w:lang w:val="fr-FR"/>
        </w:rPr>
        <w:t xml:space="preserve"> </w:t>
      </w:r>
      <w:r w:rsidRPr="00D40AE0">
        <w:rPr>
          <w:rFonts w:eastAsia="Arial" w:cs="Arial"/>
          <w:sz w:val="20"/>
          <w:szCs w:val="20"/>
          <w:lang w:val="fr-FR"/>
        </w:rPr>
        <w:t xml:space="preserve">: </w:t>
      </w:r>
    </w:p>
    <w:p w:rsidR="003C4DA3" w:rsidRPr="00D40AE0" w:rsidRDefault="003C4DA3" w:rsidP="003C4DA3">
      <w:pPr>
        <w:pStyle w:val="Subtitle"/>
        <w:tabs>
          <w:tab w:val="left" w:pos="7716"/>
        </w:tabs>
        <w:jc w:val="left"/>
        <w:rPr>
          <w:rFonts w:cs="Arial"/>
          <w:sz w:val="20"/>
          <w:szCs w:val="21"/>
          <w:lang w:val="fr-FR"/>
        </w:rPr>
      </w:pPr>
    </w:p>
    <w:p w:rsidR="003C4DA3" w:rsidRPr="00D40AE0" w:rsidRDefault="003C4DA3" w:rsidP="003C4DA3">
      <w:pPr>
        <w:pStyle w:val="Subtitle"/>
        <w:tabs>
          <w:tab w:val="left" w:pos="7716"/>
        </w:tabs>
        <w:jc w:val="left"/>
        <w:rPr>
          <w:rFonts w:cs="Arial"/>
          <w:sz w:val="20"/>
          <w:szCs w:val="21"/>
          <w:lang w:val="fr-FR"/>
        </w:rPr>
      </w:pPr>
    </w:p>
    <w:p w:rsidR="003C4DA3" w:rsidRPr="00D40AE0" w:rsidRDefault="003C4DA3" w:rsidP="003C4DA3">
      <w:pPr>
        <w:pStyle w:val="Subtitle"/>
        <w:tabs>
          <w:tab w:val="left" w:pos="5103"/>
        </w:tabs>
        <w:jc w:val="left"/>
        <w:rPr>
          <w:rFonts w:cs="Arial"/>
          <w:caps/>
          <w:szCs w:val="22"/>
          <w:lang w:val="fr-FR"/>
        </w:rPr>
      </w:pPr>
      <w:r w:rsidRPr="00D40AE0">
        <w:rPr>
          <w:rFonts w:eastAsia="Arial" w:cs="Arial"/>
          <w:sz w:val="20"/>
          <w:szCs w:val="20"/>
          <w:lang w:val="fr-FR"/>
        </w:rPr>
        <w:t>Date de la demande de documents :</w:t>
      </w:r>
      <w:r w:rsidRPr="00D40AE0">
        <w:rPr>
          <w:rStyle w:val="FootnoteReference"/>
          <w:rFonts w:cs="Arial"/>
          <w:sz w:val="20"/>
          <w:szCs w:val="21"/>
          <w:lang w:val="fr-FR"/>
        </w:rPr>
        <w:footnoteReference w:id="1"/>
      </w:r>
      <w:r w:rsidRPr="00D40AE0">
        <w:rPr>
          <w:rFonts w:eastAsia="Arial" w:cs="Arial"/>
          <w:sz w:val="20"/>
          <w:szCs w:val="20"/>
          <w:lang w:val="fr-FR"/>
        </w:rPr>
        <w:t> </w:t>
      </w:r>
      <w:r w:rsidRPr="00D40AE0">
        <w:rPr>
          <w:rFonts w:eastAsia="Arial" w:cs="Arial"/>
          <w:sz w:val="20"/>
          <w:szCs w:val="20"/>
          <w:lang w:val="fr-FR"/>
        </w:rPr>
        <w:tab/>
        <w:t>Date limite pour la présentation des documents :</w:t>
      </w:r>
      <w:r w:rsidRPr="00D40AE0">
        <w:rPr>
          <w:rStyle w:val="FootnoteReference"/>
          <w:rFonts w:cs="Arial"/>
          <w:sz w:val="20"/>
          <w:szCs w:val="21"/>
          <w:lang w:val="fr-FR"/>
        </w:rPr>
        <w:footnoteReference w:id="2"/>
      </w:r>
      <w:r w:rsidRPr="00D40AE0">
        <w:rPr>
          <w:rFonts w:eastAsia="Arial" w:cs="Arial"/>
          <w:sz w:val="20"/>
          <w:szCs w:val="20"/>
          <w:lang w:val="fr-FR"/>
        </w:rPr>
        <w:t> </w:t>
      </w:r>
    </w:p>
    <w:p w:rsidR="003C4DA3" w:rsidRPr="00D40AE0" w:rsidRDefault="003C4DA3" w:rsidP="003C4DA3">
      <w:pPr>
        <w:pStyle w:val="Subtitle"/>
        <w:jc w:val="left"/>
        <w:rPr>
          <w:rFonts w:cs="Arial"/>
          <w:caps/>
          <w:sz w:val="20"/>
          <w:szCs w:val="20"/>
          <w:lang w:val="fr-FR"/>
        </w:rPr>
      </w:pPr>
    </w:p>
    <w:p w:rsidR="003C4DA3" w:rsidRPr="00D40AE0" w:rsidRDefault="003C4DA3" w:rsidP="003C4DA3">
      <w:pPr>
        <w:pStyle w:val="Subtitle"/>
        <w:jc w:val="left"/>
        <w:rPr>
          <w:rFonts w:cs="Arial"/>
          <w:caps/>
          <w:sz w:val="20"/>
          <w:szCs w:val="20"/>
          <w:lang w:val="fr-FR"/>
        </w:rPr>
      </w:pPr>
    </w:p>
    <w:p w:rsidR="003C4DA3" w:rsidRPr="00D40AE0" w:rsidRDefault="003C4DA3" w:rsidP="003C4DA3">
      <w:pPr>
        <w:pStyle w:val="Subtitle"/>
        <w:tabs>
          <w:tab w:val="left" w:pos="3840"/>
        </w:tabs>
        <w:jc w:val="left"/>
        <w:rPr>
          <w:rFonts w:cs="Arial"/>
          <w:bCs w:val="0"/>
          <w:szCs w:val="18"/>
          <w:lang w:val="fr-FR"/>
        </w:rPr>
      </w:pPr>
      <w:r w:rsidRPr="00D40AE0">
        <w:rPr>
          <w:rFonts w:eastAsia="Arial" w:cs="Arial"/>
          <w:lang w:val="fr-FR"/>
        </w:rPr>
        <w:t>Liste des documents à examiner au début de l’audit</w:t>
      </w:r>
      <w:r w:rsidRPr="00D40AE0">
        <w:rPr>
          <w:rStyle w:val="FootnoteReference"/>
          <w:rFonts w:cs="Arial"/>
          <w:bCs w:val="0"/>
          <w:szCs w:val="18"/>
          <w:lang w:val="fr-FR"/>
        </w:rPr>
        <w:t xml:space="preserve"> </w:t>
      </w:r>
      <w:r w:rsidRPr="00D40AE0">
        <w:rPr>
          <w:rStyle w:val="FootnoteReference"/>
          <w:rFonts w:cs="Arial"/>
          <w:bCs w:val="0"/>
          <w:szCs w:val="18"/>
          <w:lang w:val="fr-FR"/>
        </w:rPr>
        <w:footnoteReference w:id="3"/>
      </w:r>
    </w:p>
    <w:p w:rsidR="003C4DA3" w:rsidRPr="00D40AE0" w:rsidRDefault="003C4DA3" w:rsidP="003C4DA3">
      <w:pPr>
        <w:pStyle w:val="Subtitle"/>
        <w:jc w:val="left"/>
        <w:rPr>
          <w:rFonts w:cs="Arial"/>
          <w:b w:val="0"/>
          <w:sz w:val="20"/>
          <w:szCs w:val="20"/>
          <w:lang w:val="fr-FR" w:eastAsia="zh-CN"/>
        </w:rPr>
      </w:pPr>
      <w:r w:rsidRPr="00D40AE0">
        <w:rPr>
          <w:rFonts w:eastAsia="Arial" w:cs="Arial"/>
          <w:b w:val="0"/>
          <w:sz w:val="20"/>
          <w:szCs w:val="20"/>
          <w:lang w:val="fr-FR" w:eastAsia="zh-CN"/>
        </w:rPr>
        <w:t>Les documents figurant en italique ci-dessous doivent être reçus avant l’audit initial en vue de la certification complète.</w:t>
      </w:r>
    </w:p>
    <w:p w:rsidR="003C4DA3" w:rsidRPr="00D40AE0" w:rsidRDefault="003C4DA3" w:rsidP="003C4DA3">
      <w:pPr>
        <w:pStyle w:val="Subtitle"/>
        <w:jc w:val="left"/>
        <w:rPr>
          <w:rFonts w:cs="Arial"/>
          <w:b w:val="0"/>
          <w:sz w:val="20"/>
          <w:szCs w:val="20"/>
          <w:lang w:val="fr-FR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812"/>
        <w:gridCol w:w="1134"/>
        <w:gridCol w:w="1831"/>
      </w:tblGrid>
      <w:tr w:rsidR="003C4DA3" w:rsidRPr="00D40AE0" w:rsidTr="00804F1E">
        <w:trPr>
          <w:trHeight w:val="510"/>
          <w:tblHeader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Document requis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Document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Document présenté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ind w:left="-108" w:right="-108"/>
              <w:jc w:val="center"/>
              <w:rPr>
                <w:rFonts w:cs="Arial"/>
                <w:b/>
                <w:bCs/>
                <w:sz w:val="20"/>
                <w:szCs w:val="20"/>
                <w:lang w:val="fr-FR"/>
              </w:rPr>
            </w:pPr>
            <w:r w:rsidRPr="00D40AE0">
              <w:rPr>
                <w:rFonts w:eastAsia="Arial" w:cs="Arial"/>
                <w:b/>
                <w:bCs/>
                <w:sz w:val="20"/>
                <w:szCs w:val="20"/>
                <w:lang w:val="fr-FR"/>
              </w:rPr>
              <w:t>Date de réception</w:t>
            </w: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20"/>
                <w:szCs w:val="20"/>
                <w:lang w:val="fr-FR"/>
              </w:rPr>
              <w:t>Organigramme de l’organisation présentant les rôles et les responsabilités en matière de gestion des risques biologiques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i/>
                <w:iCs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20"/>
                <w:szCs w:val="20"/>
                <w:lang w:val="fr-FR"/>
              </w:rPr>
              <w:t>Registre de la législation, des normes et des lignes directrices en vigueur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i/>
                <w:iCs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20"/>
                <w:szCs w:val="20"/>
                <w:lang w:val="fr-FR"/>
              </w:rPr>
              <w:t>Manuels de sécurité/sûreté biologiques et plans associés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i/>
                <w:iCs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20"/>
                <w:szCs w:val="20"/>
                <w:lang w:val="fr-FR"/>
              </w:rPr>
              <w:t>Rapports d’accident/incident lié au confinement des poliovirus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i/>
                <w:iCs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20"/>
                <w:szCs w:val="20"/>
                <w:lang w:val="fr-FR"/>
              </w:rPr>
              <w:t>Liste des services, entreprises et personnes associées</w:t>
            </w:r>
            <w:r w:rsidRPr="00D40AE0">
              <w:rPr>
                <w:rFonts w:cs="Arial"/>
                <w:i/>
                <w:iCs/>
                <w:sz w:val="20"/>
                <w:szCs w:val="18"/>
                <w:lang w:val="fr-FR"/>
              </w:rPr>
              <w:t xml:space="preserve"> engagés par contrat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i/>
                <w:iCs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20"/>
                <w:szCs w:val="20"/>
                <w:lang w:val="fr-FR"/>
              </w:rPr>
              <w:t>Évaluations des risques – préparation aux situations d’urgence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i/>
                <w:iCs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20"/>
                <w:szCs w:val="20"/>
                <w:lang w:val="fr-FR"/>
              </w:rPr>
              <w:t>Évaluations des risques – contrôles de procédure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i/>
                <w:iCs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20"/>
                <w:szCs w:val="20"/>
                <w:lang w:val="fr-FR"/>
              </w:rPr>
              <w:t>Évaluations des risques – conception et fonctionnement des installations et équipements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i/>
                <w:iCs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20"/>
                <w:szCs w:val="20"/>
                <w:lang w:val="fr-FR"/>
              </w:rPr>
              <w:t>Évaluations des risques – mesures de décontamination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i/>
                <w:iCs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20"/>
                <w:szCs w:val="20"/>
                <w:lang w:val="fr-FR"/>
              </w:rPr>
              <w:t>Évaluations des risques – mesures de sécurité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i/>
                <w:iCs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i/>
                <w:iCs/>
                <w:sz w:val="20"/>
                <w:szCs w:val="20"/>
                <w:lang w:val="fr-FR"/>
              </w:rPr>
              <w:t>Carte/plan des lieux, comprenant toutes les zones annexes pertinentes (locaux techniques, zones de stockage, lieux de manipulation/stockage des déchets, etc.)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Comptes rendus des réunions du comité chargé des risques biologiques des 12 derniers mois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Politiques et procédures de gestion des risques biologiques reflétant les 16 éléments du GAP 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Plans d’audit interne et constatations associées de l’année écoulée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18"/>
                <w:szCs w:val="18"/>
                <w:lang w:val="fr-FR" w:eastAsia="en-US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Plans de formation et évaluations des compétences reflétant les activités liées à la gestion des risques biologiques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Plans d’urgence et comptes rendus des exercices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Inventaires des poliovirus et matériels associés (cultures, déchets, etc.)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Listes des équipements/registres des actifs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Dossiers de certification de l’établissement/des équipements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Données démontrant la performance des bâtiments (mesures des flux d’air, performance des autoclaves/installations de traitement des effluents, etc.)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eastAsia="Arial" w:cs="Arial"/>
                <w:sz w:val="20"/>
                <w:szCs w:val="20"/>
                <w:lang w:val="fr-FR"/>
              </w:rPr>
              <w:t>Plans de la conception/mise en service des bâtiments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sz w:val="20"/>
                <w:szCs w:val="18"/>
                <w:lang w:val="fr-FR"/>
              </w:rPr>
            </w:pPr>
            <w:r w:rsidRPr="00D40AE0">
              <w:rPr>
                <w:rFonts w:cs="Arial"/>
                <w:sz w:val="20"/>
                <w:szCs w:val="18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20"/>
                <w:szCs w:val="18"/>
                <w:lang w:val="fr-FR"/>
              </w:rPr>
              <w:instrText xml:space="preserve"> FORMCHECKBOX </w:instrText>
            </w:r>
            <w:r w:rsidRPr="00D40AE0">
              <w:rPr>
                <w:rFonts w:cs="Arial"/>
                <w:sz w:val="20"/>
                <w:szCs w:val="18"/>
                <w:lang w:val="fr-FR"/>
              </w:rPr>
            </w:r>
            <w:r w:rsidRPr="00D40AE0">
              <w:rPr>
                <w:rFonts w:cs="Arial"/>
                <w:sz w:val="20"/>
                <w:szCs w:val="18"/>
                <w:lang w:val="fr-FR"/>
              </w:rPr>
              <w:fldChar w:fldCharType="separate"/>
            </w:r>
            <w:r w:rsidRPr="00D40AE0">
              <w:rPr>
                <w:rFonts w:cs="Arial"/>
                <w:sz w:val="20"/>
                <w:szCs w:val="18"/>
                <w:lang w:val="fr-FR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3C4DA3" w:rsidRPr="00D40AE0" w:rsidTr="00804F1E">
        <w:trPr>
          <w:trHeight w:val="510"/>
        </w:trPr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rPr>
                <w:rFonts w:cs="Arial"/>
                <w:sz w:val="20"/>
                <w:szCs w:val="18"/>
                <w:lang w:val="fr-F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fr-FR"/>
              </w:rPr>
            </w:pP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instrText xml:space="preserve"> FORMCHECKBOX </w:instrText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separate"/>
            </w:r>
            <w:r w:rsidRPr="00D40AE0">
              <w:rPr>
                <w:rFonts w:cs="Arial"/>
                <w:sz w:val="18"/>
                <w:szCs w:val="18"/>
                <w:lang w:val="fr-FR" w:eastAsia="en-US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3C4DA3" w:rsidRPr="00D40AE0" w:rsidRDefault="003C4DA3" w:rsidP="00804F1E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3C4DA3" w:rsidRDefault="003C4DA3" w:rsidP="003C4DA3">
      <w:pPr>
        <w:pStyle w:val="Subtitle"/>
        <w:jc w:val="left"/>
        <w:rPr>
          <w:rFonts w:eastAsia="Arial" w:cs="Arial"/>
          <w:caps/>
          <w:sz w:val="28"/>
          <w:szCs w:val="28"/>
          <w:bdr w:val="nil"/>
          <w:lang w:val="fr-FR"/>
        </w:rPr>
      </w:pPr>
      <w:bookmarkStart w:id="0" w:name="_GoBack"/>
      <w:bookmarkEnd w:id="0"/>
    </w:p>
    <w:sectPr w:rsidR="003C4DA3" w:rsidSect="003D009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386" w:right="1008" w:bottom="864" w:left="1008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85" w:rsidRDefault="008C0A68">
      <w:r>
        <w:separator/>
      </w:r>
    </w:p>
  </w:endnote>
  <w:endnote w:type="continuationSeparator" w:id="0">
    <w:p w:rsidR="00755385" w:rsidRDefault="008C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A" w:rsidRDefault="008C0A68" w:rsidP="00C0070A">
    <w:pPr>
      <w:pStyle w:val="Footer"/>
      <w:jc w:val="right"/>
    </w:pPr>
    <w:r>
      <w:rPr>
        <w:rFonts w:eastAsia="Arial" w:cs="Arial"/>
        <w:sz w:val="16"/>
        <w:szCs w:val="16"/>
        <w:bdr w:val="nil"/>
        <w:lang w:val="fr-FR"/>
      </w:rPr>
      <w:t xml:space="preserve">Page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PAGE </w:instrText>
    </w:r>
    <w:r w:rsidRPr="00C0070A">
      <w:rPr>
        <w:b/>
        <w:bCs/>
        <w:sz w:val="16"/>
        <w:szCs w:val="16"/>
      </w:rPr>
      <w:fldChar w:fldCharType="separate"/>
    </w:r>
    <w:r w:rsidR="003C4DA3">
      <w:rPr>
        <w:b/>
        <w:bCs/>
        <w:noProof/>
        <w:sz w:val="16"/>
        <w:szCs w:val="16"/>
      </w:rPr>
      <w:t>1</w:t>
    </w:r>
    <w:r w:rsidRPr="00C0070A">
      <w:rPr>
        <w:b/>
        <w:bCs/>
        <w:sz w:val="16"/>
        <w:szCs w:val="16"/>
      </w:rPr>
      <w:fldChar w:fldCharType="end"/>
    </w:r>
    <w:r>
      <w:rPr>
        <w:rFonts w:eastAsia="Arial" w:cs="Arial"/>
        <w:sz w:val="16"/>
        <w:szCs w:val="16"/>
        <w:bdr w:val="nil"/>
        <w:lang w:val="fr-FR"/>
      </w:rPr>
      <w:t xml:space="preserve"> sur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NUMPAGES  </w:instrText>
    </w:r>
    <w:r w:rsidRPr="00C0070A">
      <w:rPr>
        <w:b/>
        <w:bCs/>
        <w:sz w:val="16"/>
        <w:szCs w:val="16"/>
      </w:rPr>
      <w:fldChar w:fldCharType="separate"/>
    </w:r>
    <w:r w:rsidR="003C4DA3">
      <w:rPr>
        <w:b/>
        <w:bCs/>
        <w:noProof/>
        <w:sz w:val="16"/>
        <w:szCs w:val="16"/>
      </w:rPr>
      <w:t>2</w:t>
    </w:r>
    <w:r w:rsidRPr="00C0070A">
      <w:rPr>
        <w:b/>
        <w:bCs/>
        <w:sz w:val="16"/>
        <w:szCs w:val="16"/>
      </w:rPr>
      <w:fldChar w:fldCharType="end"/>
    </w:r>
  </w:p>
  <w:p w:rsidR="008945FD" w:rsidRDefault="003C4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0A" w:rsidRDefault="008C0A68">
    <w:pPr>
      <w:pStyle w:val="Footer"/>
      <w:jc w:val="right"/>
    </w:pPr>
    <w:r>
      <w:rPr>
        <w:rFonts w:eastAsia="Arial" w:cs="Arial"/>
        <w:sz w:val="16"/>
        <w:szCs w:val="16"/>
        <w:bdr w:val="nil"/>
        <w:lang w:val="fr-FR"/>
      </w:rPr>
      <w:t xml:space="preserve">Page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PAGE </w:instrText>
    </w:r>
    <w:r w:rsidRPr="00C0070A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Pr="00C0070A">
      <w:rPr>
        <w:b/>
        <w:bCs/>
        <w:sz w:val="16"/>
        <w:szCs w:val="16"/>
      </w:rPr>
      <w:fldChar w:fldCharType="end"/>
    </w:r>
    <w:r>
      <w:rPr>
        <w:rFonts w:eastAsia="Arial" w:cs="Arial"/>
        <w:sz w:val="16"/>
        <w:szCs w:val="16"/>
        <w:bdr w:val="nil"/>
        <w:lang w:val="fr-FR"/>
      </w:rPr>
      <w:t xml:space="preserve"> sur </w:t>
    </w:r>
    <w:r w:rsidRPr="00C0070A">
      <w:rPr>
        <w:b/>
        <w:bCs/>
        <w:sz w:val="16"/>
        <w:szCs w:val="16"/>
      </w:rPr>
      <w:fldChar w:fldCharType="begin"/>
    </w:r>
    <w:r w:rsidRPr="00C0070A">
      <w:rPr>
        <w:b/>
        <w:bCs/>
        <w:sz w:val="16"/>
        <w:szCs w:val="16"/>
      </w:rPr>
      <w:instrText xml:space="preserve"> NUMPAGES  </w:instrText>
    </w:r>
    <w:r w:rsidRPr="00C0070A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C0070A">
      <w:rPr>
        <w:b/>
        <w:bCs/>
        <w:sz w:val="16"/>
        <w:szCs w:val="16"/>
      </w:rPr>
      <w:fldChar w:fldCharType="end"/>
    </w:r>
  </w:p>
  <w:p w:rsidR="00756762" w:rsidRPr="00567FB0" w:rsidRDefault="003C4DA3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21" w:rsidRDefault="008C0A68">
      <w:r>
        <w:separator/>
      </w:r>
    </w:p>
  </w:footnote>
  <w:footnote w:type="continuationSeparator" w:id="0">
    <w:p w:rsidR="00600721" w:rsidRDefault="008C0A68">
      <w:r>
        <w:continuationSeparator/>
      </w:r>
    </w:p>
  </w:footnote>
  <w:footnote w:id="1">
    <w:p w:rsidR="003C4DA3" w:rsidRPr="007E58B1" w:rsidRDefault="003C4DA3" w:rsidP="003C4DA3">
      <w:pPr>
        <w:pStyle w:val="FootnoteText"/>
        <w:rPr>
          <w:sz w:val="16"/>
          <w:szCs w:val="16"/>
        </w:rPr>
      </w:pPr>
      <w:r w:rsidRPr="007E58B1">
        <w:rPr>
          <w:rStyle w:val="FootnoteReference"/>
        </w:rPr>
        <w:footnoteRef/>
      </w:r>
      <w:r>
        <w:rPr>
          <w:rFonts w:eastAsia="Arial" w:cs="Arial"/>
          <w:sz w:val="16"/>
          <w:szCs w:val="16"/>
          <w:lang w:val="fr-FR"/>
        </w:rPr>
        <w:t xml:space="preserve"> Le formulaire de demande de documents doit être complété 30 jours avant la date de l’audit pour faciliter le recueil/l'envoi des documents requis.</w:t>
      </w:r>
    </w:p>
  </w:footnote>
  <w:footnote w:id="2">
    <w:p w:rsidR="003C4DA3" w:rsidRPr="007E58B1" w:rsidRDefault="003C4DA3" w:rsidP="003C4DA3">
      <w:pPr>
        <w:pStyle w:val="FootnoteText"/>
        <w:rPr>
          <w:sz w:val="16"/>
          <w:szCs w:val="16"/>
        </w:rPr>
      </w:pPr>
      <w:r w:rsidRPr="007E58B1">
        <w:rPr>
          <w:rStyle w:val="FootnoteReference"/>
        </w:rPr>
        <w:footnoteRef/>
      </w:r>
      <w:r>
        <w:rPr>
          <w:rFonts w:eastAsia="Arial" w:cs="Arial"/>
          <w:sz w:val="16"/>
          <w:szCs w:val="16"/>
          <w:lang w:val="fr-FR"/>
        </w:rPr>
        <w:t xml:space="preserve"> Les documents doivent être envoyés au chef d'équipe au moins 20 jours avant la date de l’audit.</w:t>
      </w:r>
    </w:p>
  </w:footnote>
  <w:footnote w:id="3">
    <w:p w:rsidR="003C4DA3" w:rsidRPr="007E58B1" w:rsidRDefault="003C4DA3" w:rsidP="003C4DA3">
      <w:pPr>
        <w:pStyle w:val="FootnoteText"/>
        <w:rPr>
          <w:rFonts w:cs="Arial"/>
          <w:bCs/>
          <w:sz w:val="16"/>
          <w:szCs w:val="16"/>
          <w:lang w:eastAsia="en-US"/>
        </w:rPr>
      </w:pPr>
      <w:r w:rsidRPr="00F72FE1">
        <w:rPr>
          <w:rStyle w:val="FootnoteReference"/>
        </w:rPr>
        <w:footnoteRef/>
      </w:r>
      <w:r>
        <w:rPr>
          <w:rFonts w:eastAsia="Arial" w:cs="Arial"/>
          <w:bCs/>
          <w:sz w:val="16"/>
          <w:szCs w:val="16"/>
          <w:lang w:val="fr-FR" w:eastAsia="en-US"/>
        </w:rPr>
        <w:t xml:space="preserve"> Les éléments en italique doivent être reçus avant le contrôle initial en vue de la certification complète.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3C4D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49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A7" w:rsidRDefault="002705A7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216" behindDoc="0" locked="0" layoutInCell="1" allowOverlap="1" wp14:anchorId="7112589C" wp14:editId="67DE5B1F">
          <wp:simplePos x="0" y="0"/>
          <wp:positionH relativeFrom="column">
            <wp:posOffset>2541905</wp:posOffset>
          </wp:positionH>
          <wp:positionV relativeFrom="paragraph">
            <wp:posOffset>-113030</wp:posOffset>
          </wp:positionV>
          <wp:extent cx="3891280" cy="417195"/>
          <wp:effectExtent l="0" t="0" r="0" b="1905"/>
          <wp:wrapNone/>
          <wp:docPr id="2" name="Picture 2" descr="\\WIMS.who.int\HQ\GVA11\Home\HSINGH\Desktop\CCS Everything\CCS Final\Logos\GAPIII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F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128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C21C22" w:rsidRDefault="008C0A68" w:rsidP="00C21C22">
    <w:pPr>
      <w:pStyle w:val="Header"/>
      <w:jc w:val="center"/>
      <w:rPr>
        <w:color w:val="999999"/>
        <w:sz w:val="18"/>
      </w:rPr>
    </w:pPr>
    <w:r>
      <w:rPr>
        <w:rFonts w:eastAsia="Univers (W1)" w:cs="Univers (W1)"/>
        <w:color w:val="999999"/>
        <w:sz w:val="18"/>
        <w:szCs w:val="18"/>
        <w:bdr w:val="nil"/>
        <w:lang w:val="fr-FR"/>
      </w:rPr>
      <w:t>Dispositif de certification du confinement au titre du GAPIII Formulaire de demande de documents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AA8"/>
    <w:multiLevelType w:val="hybridMultilevel"/>
    <w:tmpl w:val="52AE3ED8"/>
    <w:lvl w:ilvl="0" w:tplc="74CE8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7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A0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349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8E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0F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240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4E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86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06BF"/>
    <w:multiLevelType w:val="hybridMultilevel"/>
    <w:tmpl w:val="F87095E6"/>
    <w:lvl w:ilvl="0" w:tplc="0E368F7C">
      <w:start w:val="1"/>
      <w:numFmt w:val="decimal"/>
      <w:lvlText w:val="%1."/>
      <w:lvlJc w:val="left"/>
      <w:pPr>
        <w:ind w:left="720" w:hanging="360"/>
      </w:pPr>
    </w:lvl>
    <w:lvl w:ilvl="1" w:tplc="34E81B08" w:tentative="1">
      <w:start w:val="1"/>
      <w:numFmt w:val="lowerLetter"/>
      <w:lvlText w:val="%2."/>
      <w:lvlJc w:val="left"/>
      <w:pPr>
        <w:ind w:left="1440" w:hanging="360"/>
      </w:pPr>
    </w:lvl>
    <w:lvl w:ilvl="2" w:tplc="5636BE18" w:tentative="1">
      <w:start w:val="1"/>
      <w:numFmt w:val="lowerRoman"/>
      <w:lvlText w:val="%3."/>
      <w:lvlJc w:val="right"/>
      <w:pPr>
        <w:ind w:left="2160" w:hanging="180"/>
      </w:pPr>
    </w:lvl>
    <w:lvl w:ilvl="3" w:tplc="4A52B854" w:tentative="1">
      <w:start w:val="1"/>
      <w:numFmt w:val="decimal"/>
      <w:lvlText w:val="%4."/>
      <w:lvlJc w:val="left"/>
      <w:pPr>
        <w:ind w:left="2880" w:hanging="360"/>
      </w:pPr>
    </w:lvl>
    <w:lvl w:ilvl="4" w:tplc="0096C44A" w:tentative="1">
      <w:start w:val="1"/>
      <w:numFmt w:val="lowerLetter"/>
      <w:lvlText w:val="%5."/>
      <w:lvlJc w:val="left"/>
      <w:pPr>
        <w:ind w:left="3600" w:hanging="360"/>
      </w:pPr>
    </w:lvl>
    <w:lvl w:ilvl="5" w:tplc="CDEA34F2" w:tentative="1">
      <w:start w:val="1"/>
      <w:numFmt w:val="lowerRoman"/>
      <w:lvlText w:val="%6."/>
      <w:lvlJc w:val="right"/>
      <w:pPr>
        <w:ind w:left="4320" w:hanging="180"/>
      </w:pPr>
    </w:lvl>
    <w:lvl w:ilvl="6" w:tplc="B7605E36" w:tentative="1">
      <w:start w:val="1"/>
      <w:numFmt w:val="decimal"/>
      <w:lvlText w:val="%7."/>
      <w:lvlJc w:val="left"/>
      <w:pPr>
        <w:ind w:left="5040" w:hanging="360"/>
      </w:pPr>
    </w:lvl>
    <w:lvl w:ilvl="7" w:tplc="ADE6E832" w:tentative="1">
      <w:start w:val="1"/>
      <w:numFmt w:val="lowerLetter"/>
      <w:lvlText w:val="%8."/>
      <w:lvlJc w:val="left"/>
      <w:pPr>
        <w:ind w:left="5760" w:hanging="360"/>
      </w:pPr>
    </w:lvl>
    <w:lvl w:ilvl="8" w:tplc="6A141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0405E"/>
    <w:multiLevelType w:val="hybridMultilevel"/>
    <w:tmpl w:val="38E63BF8"/>
    <w:lvl w:ilvl="0" w:tplc="FAA2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820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E8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07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AA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04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845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8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C9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3BA5"/>
    <w:multiLevelType w:val="hybridMultilevel"/>
    <w:tmpl w:val="F880CCE4"/>
    <w:lvl w:ilvl="0" w:tplc="2730A7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426944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7DA0A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04CAF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6608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8C74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D0BE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FF415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53E9D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35454CB"/>
    <w:multiLevelType w:val="hybridMultilevel"/>
    <w:tmpl w:val="60F658FE"/>
    <w:lvl w:ilvl="0" w:tplc="828CC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84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80B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E9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A0F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0B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A0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2E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9C8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5C"/>
    <w:rsid w:val="0010060D"/>
    <w:rsid w:val="002705A7"/>
    <w:rsid w:val="00271909"/>
    <w:rsid w:val="003C4DA3"/>
    <w:rsid w:val="00430AEF"/>
    <w:rsid w:val="00453091"/>
    <w:rsid w:val="00554E5C"/>
    <w:rsid w:val="007032BD"/>
    <w:rsid w:val="00755385"/>
    <w:rsid w:val="008C0A68"/>
    <w:rsid w:val="00A3282B"/>
    <w:rsid w:val="00CF7691"/>
    <w:rsid w:val="00D2040A"/>
    <w:rsid w:val="00D51666"/>
    <w:rsid w:val="00DC44E0"/>
    <w:rsid w:val="00D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1C22"/>
    <w:rPr>
      <w:rFonts w:ascii="Univers (W1)" w:eastAsia="Times New Roman" w:hAnsi="Univers (W1)"/>
      <w:sz w:val="24"/>
      <w:lang w:val="de-DE" w:eastAsia="en-US"/>
    </w:rPr>
  </w:style>
  <w:style w:type="paragraph" w:styleId="FootnoteText">
    <w:name w:val="footnote text"/>
    <w:basedOn w:val="Normal"/>
    <w:link w:val="FootnoteTextChar"/>
    <w:rsid w:val="00C21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22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C21C22"/>
    <w:rPr>
      <w:vertAlign w:val="superscript"/>
    </w:rPr>
  </w:style>
  <w:style w:type="paragraph" w:styleId="EndnoteText">
    <w:name w:val="endnote text"/>
    <w:basedOn w:val="Normal"/>
    <w:link w:val="EndnoteTextChar"/>
    <w:rsid w:val="00C21C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C22"/>
    <w:rPr>
      <w:rFonts w:ascii="Arial" w:hAnsi="Arial"/>
      <w:lang w:val="en-US" w:eastAsia="ja-JP"/>
    </w:rPr>
  </w:style>
  <w:style w:type="character" w:styleId="EndnoteReference">
    <w:name w:val="endnote reference"/>
    <w:basedOn w:val="DefaultParagraphFont"/>
    <w:rsid w:val="00C21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FE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5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5E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C21C22"/>
    <w:rPr>
      <w:rFonts w:ascii="Univers (W1)" w:eastAsia="Times New Roman" w:hAnsi="Univers (W1)"/>
      <w:sz w:val="24"/>
      <w:lang w:val="de-DE" w:eastAsia="en-US"/>
    </w:rPr>
  </w:style>
  <w:style w:type="paragraph" w:styleId="FootnoteText">
    <w:name w:val="footnote text"/>
    <w:basedOn w:val="Normal"/>
    <w:link w:val="FootnoteTextChar"/>
    <w:rsid w:val="00C21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1C22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C21C22"/>
    <w:rPr>
      <w:vertAlign w:val="superscript"/>
    </w:rPr>
  </w:style>
  <w:style w:type="paragraph" w:styleId="EndnoteText">
    <w:name w:val="endnote text"/>
    <w:basedOn w:val="Normal"/>
    <w:link w:val="EndnoteTextChar"/>
    <w:rsid w:val="00C21C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21C22"/>
    <w:rPr>
      <w:rFonts w:ascii="Arial" w:hAnsi="Arial"/>
      <w:lang w:val="en-US" w:eastAsia="ja-JP"/>
    </w:rPr>
  </w:style>
  <w:style w:type="character" w:styleId="EndnoteReference">
    <w:name w:val="endnote reference"/>
    <w:basedOn w:val="DefaultParagraphFont"/>
    <w:rsid w:val="00C21C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2FE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5C49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9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95E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C4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95E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AC3B0E-F34A-4FD7-9090-0BD2F3818924}">
  <ds:schemaRefs>
    <ds:schemaRef ds:uri="http://www.w3.org/XML/1998/namespace"/>
    <ds:schemaRef ds:uri="e4f1168d-fefe-4af1-8f81-938cd654b11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505CD5A-1CF2-4503-A968-CF960B9F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11</cp:revision>
  <cp:lastPrinted>2016-08-09T15:39:00Z</cp:lastPrinted>
  <dcterms:created xsi:type="dcterms:W3CDTF">2016-11-24T13:07:00Z</dcterms:created>
  <dcterms:modified xsi:type="dcterms:W3CDTF">2017-03-18T20:19:00Z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