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FD" w:rsidRPr="00D40AE0" w:rsidRDefault="002775FD" w:rsidP="002775FD">
      <w:pPr>
        <w:pStyle w:val="Subtitle"/>
        <w:rPr>
          <w:rFonts w:cs="Arial"/>
          <w:caps/>
          <w:sz w:val="28"/>
          <w:szCs w:val="28"/>
          <w:lang w:val="fr-FR"/>
        </w:rPr>
      </w:pPr>
      <w:r w:rsidRPr="00D40AE0">
        <w:rPr>
          <w:rFonts w:eastAsia="Arial" w:cs="Arial"/>
          <w:caps/>
          <w:sz w:val="28"/>
          <w:szCs w:val="28"/>
          <w:lang w:val="fr-FR"/>
        </w:rPr>
        <w:t xml:space="preserve">CERTIFICATION DU CONFINEMENT AU TITRE DU GAP III </w:t>
      </w:r>
    </w:p>
    <w:p w:rsidR="002775FD" w:rsidRPr="00D40AE0" w:rsidRDefault="002775FD" w:rsidP="002775FD">
      <w:pPr>
        <w:pStyle w:val="Subtitle"/>
        <w:rPr>
          <w:rFonts w:cs="Arial"/>
          <w:caps/>
          <w:sz w:val="28"/>
          <w:szCs w:val="28"/>
          <w:lang w:val="fr-FR"/>
        </w:rPr>
      </w:pPr>
      <w:r w:rsidRPr="00D40AE0">
        <w:rPr>
          <w:rFonts w:eastAsia="Arial" w:cs="Arial"/>
          <w:caps/>
          <w:sz w:val="28"/>
          <w:szCs w:val="28"/>
          <w:lang w:val="fr-FR"/>
        </w:rPr>
        <w:t>Indications pour le calcul des coûts (EN jour-personne)</w:t>
      </w:r>
    </w:p>
    <w:p w:rsidR="002775FD" w:rsidRPr="00D40AE0" w:rsidRDefault="002775FD" w:rsidP="002775FD">
      <w:pPr>
        <w:pStyle w:val="Subtitle"/>
        <w:rPr>
          <w:rFonts w:cs="Arial"/>
          <w:caps/>
          <w:sz w:val="28"/>
          <w:szCs w:val="28"/>
          <w:lang w:val="fr-FR"/>
        </w:rPr>
      </w:pPr>
    </w:p>
    <w:p w:rsidR="002775FD" w:rsidRPr="00D40AE0" w:rsidRDefault="002775FD" w:rsidP="002775FD">
      <w:pPr>
        <w:jc w:val="both"/>
        <w:rPr>
          <w:rFonts w:cs="Arial"/>
          <w:lang w:val="fr-FR"/>
        </w:rPr>
      </w:pPr>
      <w:r w:rsidRPr="00D40AE0">
        <w:rPr>
          <w:rFonts w:eastAsia="Arial" w:cs="Arial"/>
          <w:lang w:val="fr-FR"/>
        </w:rPr>
        <w:t>Une composante clé de la mise en œuvre du dispositif de certification du confinement (DCC) sera de réaliser des audits dans différents pays et en association avec divers types d’établissements, de manière juste et équitable. Il sera essentiel de veiller à ce que le travail fourni pour l’évaluation des différen</w:t>
      </w:r>
      <w:r>
        <w:rPr>
          <w:rFonts w:eastAsia="Arial" w:cs="Arial"/>
          <w:lang w:val="fr-FR"/>
        </w:rPr>
        <w:t>ts établissements autorisés à dé</w:t>
      </w:r>
      <w:r w:rsidRPr="00D40AE0">
        <w:rPr>
          <w:rFonts w:eastAsia="Arial" w:cs="Arial"/>
          <w:lang w:val="fr-FR"/>
        </w:rPr>
        <w:t>tenir des stocks essentiels de poliovirus soit raisonnable, proportionné et cohérent. Les indications fournies ici ont pour but de donner des informations sur la durée et les coûts potentiels, exprimés en jour-personne, des activités de planification et de réalisation des audits. Le but n’est pas de prescrire des durées fixes pour ces activités, mais plutôt de proposer un cadre permettant aux établissements et aux autorités nationales chargées du confinement (ANC) de constater que les ressources adéquates sont mobilisées pour mener à bien les audits et les activi</w:t>
      </w:r>
      <w:r>
        <w:rPr>
          <w:rFonts w:eastAsia="Arial" w:cs="Arial"/>
          <w:lang w:val="fr-FR"/>
        </w:rPr>
        <w:t>tés associées aux fins du DCC.</w:t>
      </w:r>
    </w:p>
    <w:p w:rsidR="002775FD" w:rsidRPr="00D40AE0" w:rsidRDefault="002775FD" w:rsidP="002775FD">
      <w:pPr>
        <w:rPr>
          <w:rFonts w:cs="Arial"/>
          <w:lang w:val="fr-FR"/>
        </w:rPr>
      </w:pPr>
    </w:p>
    <w:p w:rsidR="002775FD" w:rsidRPr="00D40AE0" w:rsidRDefault="002775FD" w:rsidP="002775FD">
      <w:pPr>
        <w:jc w:val="both"/>
        <w:rPr>
          <w:rFonts w:cs="Arial"/>
          <w:lang w:val="fr-FR"/>
        </w:rPr>
      </w:pPr>
      <w:r w:rsidRPr="00D40AE0">
        <w:rPr>
          <w:rFonts w:eastAsia="Arial" w:cs="Arial"/>
          <w:lang w:val="fr-FR"/>
        </w:rPr>
        <w:t>Les indications fournies ici portent spécifiquement sur la planification, l’exécution et le suivi des audits, même si les ANC devront prévoir des ressources dans d’autres domaines administratifs pour maintenir leur rôle dans le cadre du DCC (par exemple pour la préparation et le maintien des procédures de certification et la surveillance des compétences des auditeurs).</w:t>
      </w:r>
    </w:p>
    <w:p w:rsidR="002775FD" w:rsidRPr="00D40AE0" w:rsidRDefault="002775FD" w:rsidP="002775FD">
      <w:pPr>
        <w:rPr>
          <w:rFonts w:cs="Arial"/>
          <w:lang w:val="fr-FR"/>
        </w:rPr>
      </w:pPr>
    </w:p>
    <w:p w:rsidR="002775FD" w:rsidRPr="00D40AE0" w:rsidRDefault="002775FD" w:rsidP="002775FD">
      <w:pPr>
        <w:rPr>
          <w:rFonts w:cs="Arial"/>
          <w:b/>
          <w:i/>
          <w:lang w:val="fr-FR"/>
        </w:rPr>
      </w:pPr>
      <w:r w:rsidRPr="00D40AE0">
        <w:rPr>
          <w:rFonts w:eastAsia="Arial" w:cs="Arial"/>
          <w:b/>
          <w:bCs/>
          <w:i/>
          <w:iCs/>
          <w:lang w:val="fr-FR"/>
        </w:rPr>
        <w:t>Phase initiale et planification</w:t>
      </w:r>
    </w:p>
    <w:p w:rsidR="002775FD" w:rsidRPr="00D40AE0" w:rsidRDefault="002775FD" w:rsidP="002775FD">
      <w:pPr>
        <w:jc w:val="both"/>
        <w:rPr>
          <w:rFonts w:cs="Arial"/>
          <w:lang w:val="fr-FR"/>
        </w:rPr>
      </w:pPr>
      <w:r w:rsidRPr="00D40AE0">
        <w:rPr>
          <w:rFonts w:eastAsia="Arial" w:cs="Arial"/>
          <w:lang w:val="fr-FR"/>
        </w:rPr>
        <w:t>La phase initiale et la planification seront en grande partie assurées par le chef d’équipe. Néanmoins, la contribution d’autres membres de l’équipe peut aussi s’avérer nécessaire pour apporter des éléments aux fins de la planification, discuter des secteurs à privilégier, examiner des documents, etc. Même si les indications fournies ici portent essentiellement sur le temps à allouer aux activités sur site, il convient de prévoir des dispositions pour assurer une préparation adéquate. Aucune durée spécifique n’est proposée pour ces activités car elles dépendent au moins en partie de la nature de l’établissement, de la nécessité d’un examen préalable des documents, de la bonne connaissance de l’établissement par l’équipe d’audit, et d’autres facteurs. Néanmoins, il convient de définir ces activités de manière formelle et de les présenter dans les rapports établis en vue de la certification qui seront soumis à la Commission mondiale de certification de l’éradication de la poliomyélite (GCC) afin de démontrer qu’une planification adéquate a été prévue, y compris l’allocation des ressources nécessaires.</w:t>
      </w:r>
    </w:p>
    <w:p w:rsidR="002775FD" w:rsidRPr="00D40AE0" w:rsidRDefault="002775FD" w:rsidP="002775FD">
      <w:pPr>
        <w:rPr>
          <w:rFonts w:cs="Arial"/>
          <w:lang w:val="fr-FR"/>
        </w:rPr>
      </w:pPr>
    </w:p>
    <w:p w:rsidR="002775FD" w:rsidRPr="00D40AE0" w:rsidRDefault="002775FD" w:rsidP="002775FD">
      <w:pPr>
        <w:rPr>
          <w:rFonts w:cs="Arial"/>
          <w:b/>
          <w:i/>
          <w:lang w:val="fr-FR"/>
        </w:rPr>
      </w:pPr>
      <w:r w:rsidRPr="00D40AE0">
        <w:rPr>
          <w:rFonts w:eastAsia="Arial" w:cs="Arial"/>
          <w:b/>
          <w:bCs/>
          <w:i/>
          <w:iCs/>
          <w:lang w:val="fr-FR"/>
        </w:rPr>
        <w:t>Performances</w:t>
      </w:r>
    </w:p>
    <w:p w:rsidR="002775FD" w:rsidRPr="00D40AE0" w:rsidRDefault="002775FD" w:rsidP="002775FD">
      <w:pPr>
        <w:jc w:val="both"/>
        <w:rPr>
          <w:rFonts w:cs="Arial"/>
          <w:lang w:val="fr-FR"/>
        </w:rPr>
      </w:pPr>
      <w:r w:rsidRPr="00D40AE0">
        <w:rPr>
          <w:rFonts w:eastAsia="Arial" w:cs="Arial"/>
          <w:lang w:val="fr-FR"/>
        </w:rPr>
        <w:t>Les performances constituent un domaine hautement subjectif et le travail nécessaire reposera sur un certain nombre de facteurs, notamment la taille, l’échelle, la complexité et le lieu d’implantation/le plan d’ensemble du ou des établissements. À titre indicatif, pour le premier audit complet, il convient d’allouer une demi-journée à chaque élément de la gestion des risques biologiques décrit dans le GAP III, annexes 2 et 3. La répartition du temps alloué peut varier en fonction des circonstances et dépendra des secteurs à privilégier, et de la complexité relative et du volume des différents éléments ; toutefois, cette durée indicative devrait être suffisante pour l’examen des documents, les entretiens avec le personnel, les visites d’établissement et autre activités d’audit associées. Pour une évaluation complète des éléments, en l’absence de connaissance approfondie préalable de l’établissement et du système de gestion des risques biologiques, on estime qu’un audit complet nécessite environ 8 jours-personne. Cependant, il faut également prévoir du temps pour la participation aux réunions d’ouverture/de clôture, les réunions d’équipe, la formulation des constatations et autres activités pertinentes. Là encore, le temps nécessaire dépendra de la nature et du nombre de questions à traiter, mais on estime qu’il faudra prévoir pour cela une demi-journée supplémentaire par membre d’équipe.</w:t>
      </w:r>
      <w:r>
        <w:rPr>
          <w:rFonts w:eastAsia="Arial" w:cs="Arial"/>
          <w:lang w:val="fr-FR"/>
        </w:rPr>
        <w:t xml:space="preserve"> </w:t>
      </w:r>
    </w:p>
    <w:p w:rsidR="002775FD" w:rsidRPr="00D40AE0" w:rsidRDefault="002775FD" w:rsidP="002775FD">
      <w:pPr>
        <w:rPr>
          <w:rFonts w:cs="Arial"/>
          <w:lang w:val="fr-FR"/>
        </w:rPr>
      </w:pPr>
    </w:p>
    <w:p w:rsidR="002775FD" w:rsidRPr="00D40AE0" w:rsidRDefault="002775FD" w:rsidP="002775FD">
      <w:pPr>
        <w:keepNext/>
        <w:keepLines/>
        <w:rPr>
          <w:rFonts w:cs="Arial"/>
          <w:b/>
          <w:i/>
          <w:lang w:val="fr-FR"/>
        </w:rPr>
      </w:pPr>
      <w:r w:rsidRPr="00D40AE0">
        <w:rPr>
          <w:rFonts w:eastAsia="Arial" w:cs="Arial"/>
          <w:b/>
          <w:bCs/>
          <w:i/>
          <w:iCs/>
          <w:lang w:val="fr-FR"/>
        </w:rPr>
        <w:lastRenderedPageBreak/>
        <w:t>Rapport et suivi</w:t>
      </w:r>
    </w:p>
    <w:p w:rsidR="002775FD" w:rsidRPr="00D40AE0" w:rsidRDefault="002775FD" w:rsidP="002775FD">
      <w:pPr>
        <w:keepNext/>
        <w:keepLines/>
        <w:jc w:val="both"/>
        <w:rPr>
          <w:rFonts w:cs="Arial"/>
          <w:lang w:val="fr-FR"/>
        </w:rPr>
      </w:pPr>
      <w:r w:rsidRPr="00D40AE0">
        <w:rPr>
          <w:rFonts w:eastAsia="Arial" w:cs="Arial"/>
          <w:lang w:val="fr-FR"/>
        </w:rPr>
        <w:t>Les activités liées au rapport et au suivi relèveront de la responsabilité du chef d’équipe et dépendront du nombre et du type de constatations émises à l’issue de l’audit. Elles devraient nécessiter au minimum un jour-personne supplémentaire, et éventuellement davantage selon la nature et le volume des constatations et des plans d’action associés, et en fonction de la nécessité de discuter et de vérifier les non-conformités – certaines d’entre elles étant susceptibles d’exiger une visite sur site supplémentaire qui s’ajouterait au temps alloué à la visite initiale en vue de la certification.</w:t>
      </w:r>
    </w:p>
    <w:p w:rsidR="002775FD" w:rsidRPr="00D40AE0" w:rsidRDefault="002775FD" w:rsidP="002775FD">
      <w:pPr>
        <w:keepNext/>
        <w:keepLines/>
        <w:rPr>
          <w:rFonts w:cs="Arial"/>
          <w:lang w:val="fr-FR"/>
        </w:rPr>
      </w:pPr>
    </w:p>
    <w:p w:rsidR="002775FD" w:rsidRPr="00D40AE0" w:rsidRDefault="002775FD" w:rsidP="002775FD">
      <w:pPr>
        <w:rPr>
          <w:rFonts w:cs="Arial"/>
          <w:b/>
          <w:i/>
          <w:lang w:val="fr-FR"/>
        </w:rPr>
      </w:pPr>
      <w:r w:rsidRPr="00D40AE0">
        <w:rPr>
          <w:rFonts w:eastAsia="Arial" w:cs="Arial"/>
          <w:b/>
          <w:bCs/>
          <w:i/>
          <w:iCs/>
          <w:lang w:val="fr-FR"/>
        </w:rPr>
        <w:t>Considérations</w:t>
      </w:r>
    </w:p>
    <w:p w:rsidR="002775FD" w:rsidRPr="00D40AE0" w:rsidRDefault="002775FD" w:rsidP="002775FD">
      <w:pPr>
        <w:jc w:val="both"/>
        <w:rPr>
          <w:rFonts w:cs="Arial"/>
          <w:lang w:val="fr-FR"/>
        </w:rPr>
      </w:pPr>
      <w:r w:rsidRPr="00D40AE0">
        <w:rPr>
          <w:rFonts w:eastAsia="Arial" w:cs="Arial"/>
          <w:lang w:val="fr-FR"/>
        </w:rPr>
        <w:t>Divers facteurs sont susceptibles d’augmenter ou de réduire les coûts en jour-personne nécessaire pour mener à bien un audit dans le cadre du DCC, notamment :</w:t>
      </w:r>
    </w:p>
    <w:p w:rsidR="002775FD" w:rsidRPr="00D40AE0" w:rsidRDefault="002775FD" w:rsidP="002775FD">
      <w:pPr>
        <w:jc w:val="both"/>
        <w:rPr>
          <w:rFonts w:cs="Arial"/>
          <w:lang w:val="fr-FR"/>
        </w:rPr>
      </w:pPr>
    </w:p>
    <w:p w:rsidR="002775FD" w:rsidRPr="00D40AE0" w:rsidRDefault="002775FD" w:rsidP="002775FD">
      <w:pPr>
        <w:jc w:val="both"/>
        <w:rPr>
          <w:rFonts w:cs="Arial"/>
          <w:lang w:val="fr-FR"/>
        </w:rPr>
      </w:pPr>
      <w:r w:rsidRPr="00D40AE0">
        <w:rPr>
          <w:rFonts w:eastAsia="Arial" w:cs="Arial"/>
          <w:lang w:val="fr-FR"/>
        </w:rPr>
        <w:t>Facteurs d’augmentation</w:t>
      </w:r>
    </w:p>
    <w:p w:rsidR="002775FD" w:rsidRPr="00D40AE0" w:rsidRDefault="002775FD" w:rsidP="002775FD">
      <w:pPr>
        <w:pStyle w:val="ListParagraph"/>
        <w:numPr>
          <w:ilvl w:val="0"/>
          <w:numId w:val="8"/>
        </w:numPr>
        <w:jc w:val="both"/>
        <w:rPr>
          <w:rFonts w:cs="Arial"/>
          <w:lang w:val="fr-FR"/>
        </w:rPr>
      </w:pPr>
      <w:r w:rsidRPr="00D40AE0">
        <w:rPr>
          <w:rFonts w:eastAsia="Arial" w:cs="Arial"/>
          <w:lang w:val="fr-FR"/>
        </w:rPr>
        <w:t>Système couvrant des processus hautement complexes ou un nombre relativement élevé d’activités uniques.</w:t>
      </w:r>
    </w:p>
    <w:p w:rsidR="002775FD" w:rsidRPr="00D40AE0" w:rsidRDefault="002775FD" w:rsidP="002775FD">
      <w:pPr>
        <w:pStyle w:val="ListParagraph"/>
        <w:numPr>
          <w:ilvl w:val="0"/>
          <w:numId w:val="8"/>
        </w:numPr>
        <w:jc w:val="both"/>
        <w:rPr>
          <w:rFonts w:cs="Arial"/>
          <w:lang w:val="fr-FR"/>
        </w:rPr>
      </w:pPr>
      <w:r w:rsidRPr="00D40AE0">
        <w:rPr>
          <w:rFonts w:eastAsia="Arial" w:cs="Arial"/>
          <w:lang w:val="fr-FR"/>
        </w:rPr>
        <w:t>Logistique compliquée faisant intervenir des sites très vastes et/ou plusieurs sites ou établissements à auditer.</w:t>
      </w:r>
    </w:p>
    <w:p w:rsidR="002775FD" w:rsidRPr="00D40AE0" w:rsidRDefault="002775FD" w:rsidP="002775FD">
      <w:pPr>
        <w:pStyle w:val="ListParagraph"/>
        <w:numPr>
          <w:ilvl w:val="0"/>
          <w:numId w:val="8"/>
        </w:numPr>
        <w:jc w:val="both"/>
        <w:rPr>
          <w:rFonts w:cs="Arial"/>
          <w:lang w:val="fr-FR"/>
        </w:rPr>
      </w:pPr>
      <w:r w:rsidRPr="00D40AE0">
        <w:rPr>
          <w:rFonts w:eastAsia="Arial" w:cs="Arial"/>
          <w:lang w:val="fr-FR"/>
        </w:rPr>
        <w:t>Activités de traduction (informations écrites) et d’interprétation (informations orales) nécessaires.</w:t>
      </w:r>
    </w:p>
    <w:p w:rsidR="002775FD" w:rsidRPr="00D40AE0" w:rsidRDefault="002775FD" w:rsidP="002775FD">
      <w:pPr>
        <w:pStyle w:val="ListParagraph"/>
        <w:numPr>
          <w:ilvl w:val="0"/>
          <w:numId w:val="8"/>
        </w:numPr>
        <w:jc w:val="both"/>
        <w:rPr>
          <w:rFonts w:cs="Arial"/>
          <w:lang w:val="fr-FR"/>
        </w:rPr>
      </w:pPr>
      <w:r w:rsidRPr="00D40AE0">
        <w:rPr>
          <w:rFonts w:eastAsia="Arial" w:cs="Arial"/>
          <w:lang w:val="fr-FR"/>
        </w:rPr>
        <w:t>Réglementation nationale très élaborée.</w:t>
      </w:r>
    </w:p>
    <w:p w:rsidR="002775FD" w:rsidRPr="00D40AE0" w:rsidRDefault="002775FD" w:rsidP="002775FD">
      <w:pPr>
        <w:pStyle w:val="ListParagraph"/>
        <w:numPr>
          <w:ilvl w:val="0"/>
          <w:numId w:val="8"/>
        </w:numPr>
        <w:jc w:val="both"/>
        <w:rPr>
          <w:rFonts w:cs="Arial"/>
          <w:lang w:val="fr-FR"/>
        </w:rPr>
      </w:pPr>
      <w:r w:rsidRPr="00D40AE0">
        <w:rPr>
          <w:rFonts w:eastAsia="Arial" w:cs="Arial"/>
          <w:lang w:val="fr-FR"/>
        </w:rPr>
        <w:t>Autres facteurs pertinents (par exemple nécessité d’auditer plusieurs roulements d’équipe).</w:t>
      </w:r>
    </w:p>
    <w:p w:rsidR="002775FD" w:rsidRPr="00D40AE0" w:rsidRDefault="002775FD" w:rsidP="002775FD">
      <w:pPr>
        <w:jc w:val="both"/>
        <w:rPr>
          <w:rFonts w:cs="Arial"/>
          <w:lang w:val="fr-FR"/>
        </w:rPr>
      </w:pPr>
    </w:p>
    <w:p w:rsidR="002775FD" w:rsidRPr="00D40AE0" w:rsidRDefault="002775FD" w:rsidP="002775FD">
      <w:pPr>
        <w:jc w:val="both"/>
        <w:rPr>
          <w:rFonts w:cs="Arial"/>
          <w:lang w:val="fr-FR"/>
        </w:rPr>
      </w:pPr>
      <w:r w:rsidRPr="00D40AE0">
        <w:rPr>
          <w:rFonts w:eastAsia="Arial" w:cs="Arial"/>
          <w:lang w:val="fr-FR"/>
        </w:rPr>
        <w:t>Facteur de réduction (remarque : réduction maximale 30 %)</w:t>
      </w:r>
    </w:p>
    <w:p w:rsidR="002775FD" w:rsidRPr="00D40AE0" w:rsidRDefault="002775FD" w:rsidP="002775FD">
      <w:pPr>
        <w:pStyle w:val="ListParagraph"/>
        <w:numPr>
          <w:ilvl w:val="0"/>
          <w:numId w:val="9"/>
        </w:numPr>
        <w:jc w:val="both"/>
        <w:rPr>
          <w:rFonts w:cs="Arial"/>
          <w:lang w:val="fr-FR"/>
        </w:rPr>
      </w:pPr>
      <w:r w:rsidRPr="00D40AE0">
        <w:rPr>
          <w:rFonts w:eastAsia="Arial" w:cs="Arial"/>
          <w:lang w:val="fr-FR"/>
        </w:rPr>
        <w:t>Certains éléments ne font pas partie du champ de l’audit.</w:t>
      </w:r>
      <w:r w:rsidRPr="00D40AE0">
        <w:rPr>
          <w:rFonts w:eastAsia="Arial" w:cs="Arial"/>
          <w:lang w:val="fr-FR"/>
        </w:rPr>
        <w:tab/>
      </w:r>
    </w:p>
    <w:p w:rsidR="002775FD" w:rsidRPr="00D40AE0" w:rsidRDefault="002775FD" w:rsidP="002775FD">
      <w:pPr>
        <w:pStyle w:val="ListParagraph"/>
        <w:numPr>
          <w:ilvl w:val="0"/>
          <w:numId w:val="9"/>
        </w:numPr>
        <w:jc w:val="both"/>
        <w:rPr>
          <w:rFonts w:cs="Arial"/>
          <w:lang w:val="fr-FR"/>
        </w:rPr>
      </w:pPr>
      <w:r w:rsidRPr="00D40AE0">
        <w:rPr>
          <w:rFonts w:eastAsia="Arial" w:cs="Arial"/>
          <w:lang w:val="fr-FR"/>
        </w:rPr>
        <w:t>Maturité du système de gestion et connaissances/expérience acquises lors de précédentes évaluations.</w:t>
      </w:r>
      <w:r w:rsidRPr="00D40AE0">
        <w:rPr>
          <w:rFonts w:eastAsia="Arial" w:cs="Arial"/>
          <w:lang w:val="fr-FR"/>
        </w:rPr>
        <w:tab/>
      </w:r>
    </w:p>
    <w:p w:rsidR="002775FD" w:rsidRPr="00D40AE0" w:rsidRDefault="002775FD" w:rsidP="002775FD">
      <w:pPr>
        <w:pStyle w:val="ListParagraph"/>
        <w:numPr>
          <w:ilvl w:val="0"/>
          <w:numId w:val="9"/>
        </w:numPr>
        <w:jc w:val="both"/>
        <w:rPr>
          <w:rFonts w:cs="Arial"/>
          <w:lang w:val="fr-FR"/>
        </w:rPr>
      </w:pPr>
      <w:r w:rsidRPr="00D40AE0">
        <w:rPr>
          <w:rFonts w:eastAsia="Arial" w:cs="Arial"/>
          <w:lang w:val="fr-FR"/>
        </w:rPr>
        <w:t>État de préparation à la certification de l’établissement audité (par exemple, un établissement déjà certifié au titre d’une autre norme similaire ou équivalente reconnue dans le cadre d’un dispositif tiers, notamment la norme CWA 15793).</w:t>
      </w:r>
    </w:p>
    <w:p w:rsidR="002775FD" w:rsidRPr="00D40AE0" w:rsidRDefault="002775FD" w:rsidP="002775FD">
      <w:pPr>
        <w:pStyle w:val="ListParagraph"/>
        <w:numPr>
          <w:ilvl w:val="0"/>
          <w:numId w:val="9"/>
        </w:numPr>
        <w:jc w:val="both"/>
        <w:rPr>
          <w:rFonts w:cs="Arial"/>
          <w:lang w:val="fr-FR"/>
        </w:rPr>
      </w:pPr>
      <w:r w:rsidRPr="00D40AE0">
        <w:rPr>
          <w:rFonts w:eastAsia="Arial" w:cs="Arial"/>
          <w:lang w:val="fr-FR"/>
        </w:rPr>
        <w:t>Activités peu complexes, notamment activité unique à caractère générique (par exemple le stockage dans un conservatoire sécurisé).</w:t>
      </w:r>
    </w:p>
    <w:p w:rsidR="002775FD" w:rsidRPr="00D40AE0" w:rsidRDefault="002775FD" w:rsidP="002775FD">
      <w:pPr>
        <w:pStyle w:val="ListParagraph"/>
        <w:numPr>
          <w:ilvl w:val="0"/>
          <w:numId w:val="9"/>
        </w:numPr>
        <w:jc w:val="both"/>
        <w:rPr>
          <w:rFonts w:cs="Arial"/>
          <w:lang w:val="fr-FR"/>
        </w:rPr>
      </w:pPr>
      <w:r w:rsidRPr="00D40AE0">
        <w:rPr>
          <w:rFonts w:eastAsia="Arial" w:cs="Arial"/>
          <w:lang w:val="fr-FR"/>
        </w:rPr>
        <w:t>Autres facteurs pertinents.</w:t>
      </w:r>
    </w:p>
    <w:p w:rsidR="002775FD" w:rsidRPr="00D40AE0" w:rsidRDefault="002775FD" w:rsidP="002775FD">
      <w:pPr>
        <w:jc w:val="both"/>
        <w:rPr>
          <w:rFonts w:cs="Arial"/>
          <w:lang w:val="fr-FR"/>
        </w:rPr>
      </w:pPr>
    </w:p>
    <w:p w:rsidR="002775FD" w:rsidRPr="00D40AE0" w:rsidRDefault="002775FD" w:rsidP="002775FD">
      <w:pPr>
        <w:jc w:val="both"/>
        <w:rPr>
          <w:rFonts w:cs="Arial"/>
          <w:lang w:val="fr-FR"/>
        </w:rPr>
      </w:pPr>
      <w:r w:rsidRPr="00D40AE0">
        <w:rPr>
          <w:rFonts w:eastAsia="Arial" w:cs="Arial"/>
          <w:lang w:val="fr-FR"/>
        </w:rPr>
        <w:t>Les coûts exprimés en jour-personne, y compris toute considération spécifique induisant une augmentation ou une réduction significative des coûts en jour-personne, doit figurer dans le rapport d’audit soumis à la GCC. La non-présentation d’un calcul des coûts en jour</w:t>
      </w:r>
      <w:r w:rsidRPr="00D40AE0">
        <w:rPr>
          <w:rFonts w:eastAsia="Arial" w:cs="Arial"/>
          <w:lang w:val="fr-FR"/>
        </w:rPr>
        <w:noBreakHyphen/>
        <w:t>personne justifiable peut compromettre l’approbation du certificat de confinement par la GCC.</w:t>
      </w:r>
    </w:p>
    <w:p w:rsidR="002775FD" w:rsidRPr="00D40AE0" w:rsidRDefault="002775FD" w:rsidP="002775FD">
      <w:pPr>
        <w:jc w:val="both"/>
        <w:rPr>
          <w:rFonts w:cs="Arial"/>
          <w:lang w:val="fr-FR"/>
        </w:rPr>
      </w:pPr>
    </w:p>
    <w:p w:rsidR="002775FD" w:rsidRDefault="002775FD" w:rsidP="002775FD">
      <w:pPr>
        <w:jc w:val="both"/>
        <w:rPr>
          <w:rFonts w:eastAsia="Arial" w:cs="Arial"/>
          <w:b/>
          <w:bCs/>
          <w:i/>
          <w:iCs/>
          <w:lang w:val="fr-FR"/>
        </w:rPr>
      </w:pPr>
    </w:p>
    <w:p w:rsidR="002775FD" w:rsidRDefault="002775FD" w:rsidP="002775FD">
      <w:pPr>
        <w:jc w:val="both"/>
        <w:rPr>
          <w:rFonts w:eastAsia="Arial" w:cs="Arial"/>
          <w:b/>
          <w:bCs/>
          <w:i/>
          <w:iCs/>
          <w:lang w:val="fr-FR"/>
        </w:rPr>
      </w:pPr>
    </w:p>
    <w:p w:rsidR="002775FD" w:rsidRDefault="002775FD" w:rsidP="002775FD">
      <w:pPr>
        <w:jc w:val="both"/>
        <w:rPr>
          <w:rFonts w:eastAsia="Arial" w:cs="Arial"/>
          <w:b/>
          <w:bCs/>
          <w:i/>
          <w:iCs/>
          <w:lang w:val="fr-FR"/>
        </w:rPr>
      </w:pPr>
    </w:p>
    <w:p w:rsidR="002775FD" w:rsidRDefault="002775FD" w:rsidP="002775FD">
      <w:pPr>
        <w:jc w:val="both"/>
        <w:rPr>
          <w:rFonts w:eastAsia="Arial" w:cs="Arial"/>
          <w:b/>
          <w:bCs/>
          <w:i/>
          <w:iCs/>
          <w:lang w:val="fr-FR"/>
        </w:rPr>
      </w:pPr>
    </w:p>
    <w:p w:rsidR="002775FD" w:rsidRDefault="002775FD" w:rsidP="002775FD">
      <w:pPr>
        <w:jc w:val="both"/>
        <w:rPr>
          <w:rFonts w:eastAsia="Arial" w:cs="Arial"/>
          <w:b/>
          <w:bCs/>
          <w:i/>
          <w:iCs/>
          <w:lang w:val="fr-FR"/>
        </w:rPr>
      </w:pPr>
    </w:p>
    <w:p w:rsidR="002775FD" w:rsidRDefault="002775FD" w:rsidP="002775FD">
      <w:pPr>
        <w:jc w:val="both"/>
        <w:rPr>
          <w:rFonts w:eastAsia="Arial" w:cs="Arial"/>
          <w:b/>
          <w:bCs/>
          <w:i/>
          <w:iCs/>
          <w:lang w:val="fr-FR"/>
        </w:rPr>
      </w:pPr>
    </w:p>
    <w:p w:rsidR="002775FD" w:rsidRDefault="002775FD" w:rsidP="002775FD">
      <w:pPr>
        <w:jc w:val="both"/>
        <w:rPr>
          <w:rFonts w:eastAsia="Arial" w:cs="Arial"/>
          <w:b/>
          <w:bCs/>
          <w:i/>
          <w:iCs/>
          <w:lang w:val="fr-FR"/>
        </w:rPr>
      </w:pPr>
    </w:p>
    <w:p w:rsidR="002775FD" w:rsidRDefault="002775FD" w:rsidP="002775FD">
      <w:pPr>
        <w:jc w:val="both"/>
        <w:rPr>
          <w:rFonts w:eastAsia="Arial" w:cs="Arial"/>
          <w:b/>
          <w:bCs/>
          <w:i/>
          <w:iCs/>
          <w:lang w:val="fr-FR"/>
        </w:rPr>
      </w:pPr>
    </w:p>
    <w:p w:rsidR="002775FD" w:rsidRDefault="002775FD" w:rsidP="002775FD">
      <w:pPr>
        <w:jc w:val="both"/>
        <w:rPr>
          <w:rFonts w:eastAsia="Arial" w:cs="Arial"/>
          <w:b/>
          <w:bCs/>
          <w:i/>
          <w:iCs/>
          <w:lang w:val="fr-FR"/>
        </w:rPr>
      </w:pPr>
    </w:p>
    <w:p w:rsidR="002775FD" w:rsidRDefault="002775FD" w:rsidP="002775FD">
      <w:pPr>
        <w:jc w:val="both"/>
        <w:rPr>
          <w:rFonts w:eastAsia="Arial" w:cs="Arial"/>
          <w:b/>
          <w:bCs/>
          <w:i/>
          <w:iCs/>
          <w:lang w:val="fr-FR"/>
        </w:rPr>
      </w:pPr>
    </w:p>
    <w:p w:rsidR="002775FD" w:rsidRDefault="002775FD" w:rsidP="002775FD">
      <w:pPr>
        <w:jc w:val="both"/>
        <w:rPr>
          <w:rFonts w:eastAsia="Arial" w:cs="Arial"/>
          <w:b/>
          <w:bCs/>
          <w:i/>
          <w:iCs/>
          <w:lang w:val="fr-FR"/>
        </w:rPr>
      </w:pPr>
    </w:p>
    <w:p w:rsidR="002775FD" w:rsidRDefault="002775FD" w:rsidP="002775FD">
      <w:pPr>
        <w:jc w:val="both"/>
        <w:rPr>
          <w:rFonts w:eastAsia="Arial" w:cs="Arial"/>
          <w:b/>
          <w:bCs/>
          <w:i/>
          <w:iCs/>
          <w:lang w:val="fr-FR"/>
        </w:rPr>
      </w:pPr>
    </w:p>
    <w:p w:rsidR="002775FD" w:rsidRDefault="002775FD" w:rsidP="002775FD">
      <w:pPr>
        <w:jc w:val="both"/>
        <w:rPr>
          <w:rFonts w:eastAsia="Arial" w:cs="Arial"/>
          <w:b/>
          <w:bCs/>
          <w:i/>
          <w:iCs/>
          <w:lang w:val="fr-FR"/>
        </w:rPr>
      </w:pPr>
    </w:p>
    <w:p w:rsidR="002775FD" w:rsidRDefault="002775FD" w:rsidP="002775FD">
      <w:pPr>
        <w:jc w:val="both"/>
        <w:rPr>
          <w:rFonts w:eastAsia="Arial" w:cs="Arial"/>
          <w:b/>
          <w:bCs/>
          <w:i/>
          <w:iCs/>
          <w:lang w:val="fr-FR"/>
        </w:rPr>
      </w:pPr>
    </w:p>
    <w:p w:rsidR="002775FD" w:rsidRDefault="002775FD" w:rsidP="002775FD">
      <w:pPr>
        <w:jc w:val="both"/>
        <w:rPr>
          <w:rFonts w:eastAsia="Arial" w:cs="Arial"/>
          <w:b/>
          <w:bCs/>
          <w:i/>
          <w:iCs/>
          <w:lang w:val="fr-FR"/>
        </w:rPr>
      </w:pPr>
    </w:p>
    <w:p w:rsidR="002775FD" w:rsidRDefault="002775FD" w:rsidP="002775FD">
      <w:pPr>
        <w:jc w:val="both"/>
        <w:rPr>
          <w:rFonts w:eastAsia="Arial" w:cs="Arial"/>
          <w:b/>
          <w:bCs/>
          <w:i/>
          <w:iCs/>
          <w:lang w:val="fr-FR"/>
        </w:rPr>
      </w:pPr>
    </w:p>
    <w:p w:rsidR="002775FD" w:rsidRPr="00D40AE0" w:rsidRDefault="002775FD" w:rsidP="002775FD">
      <w:pPr>
        <w:jc w:val="both"/>
        <w:rPr>
          <w:rFonts w:cs="Arial"/>
          <w:b/>
          <w:i/>
          <w:lang w:val="fr-FR"/>
        </w:rPr>
      </w:pPr>
      <w:r w:rsidRPr="00D40AE0">
        <w:rPr>
          <w:rFonts w:eastAsia="Arial" w:cs="Arial"/>
          <w:b/>
          <w:bCs/>
          <w:i/>
          <w:iCs/>
          <w:lang w:val="fr-FR"/>
        </w:rPr>
        <w:lastRenderedPageBreak/>
        <w:t>Exemple de programme</w:t>
      </w:r>
    </w:p>
    <w:p w:rsidR="002775FD" w:rsidRDefault="002775FD" w:rsidP="002775FD">
      <w:pPr>
        <w:jc w:val="both"/>
        <w:rPr>
          <w:rFonts w:eastAsia="Arial" w:cs="Arial"/>
          <w:lang w:val="fr-FR"/>
        </w:rPr>
      </w:pPr>
      <w:r w:rsidRPr="00D40AE0">
        <w:rPr>
          <w:rFonts w:eastAsia="Arial" w:cs="Arial"/>
          <w:lang w:val="fr-FR"/>
        </w:rPr>
        <w:t>Un programme-type d’audit initial complet est présenté ci-dessous. L’affectation des membres de l’équipe aux différents entretiens prévus au programme aidera au calcul des coûts en jour</w:t>
      </w:r>
      <w:r>
        <w:rPr>
          <w:rFonts w:eastAsia="Arial" w:cs="Arial"/>
          <w:lang w:val="fr-FR"/>
        </w:rPr>
        <w:noBreakHyphen/>
      </w:r>
      <w:r w:rsidRPr="00D40AE0">
        <w:rPr>
          <w:rFonts w:eastAsia="Arial" w:cs="Arial"/>
          <w:lang w:val="fr-FR"/>
        </w:rPr>
        <w:t xml:space="preserve">personne nécessaires aux activités d’audit. </w:t>
      </w:r>
    </w:p>
    <w:p w:rsidR="002775FD" w:rsidRPr="00D40AE0" w:rsidRDefault="002775FD" w:rsidP="002775FD">
      <w:pPr>
        <w:jc w:val="both"/>
        <w:rPr>
          <w:rFonts w:cs="Arial"/>
          <w:lang w:val="fr-FR"/>
        </w:rPr>
      </w:pPr>
    </w:p>
    <w:tbl>
      <w:tblPr>
        <w:tblW w:w="4882" w:type="pct"/>
        <w:jc w:val="center"/>
        <w:tblLayout w:type="fixed"/>
        <w:tblLook w:val="04A0" w:firstRow="1" w:lastRow="0" w:firstColumn="1" w:lastColumn="0" w:noHBand="0" w:noVBand="1"/>
      </w:tblPr>
      <w:tblGrid>
        <w:gridCol w:w="1345"/>
        <w:gridCol w:w="1730"/>
        <w:gridCol w:w="1348"/>
        <w:gridCol w:w="1348"/>
        <w:gridCol w:w="1731"/>
        <w:gridCol w:w="1348"/>
        <w:gridCol w:w="1344"/>
      </w:tblGrid>
      <w:tr w:rsidR="002775FD" w:rsidRPr="00D40AE0" w:rsidTr="00804F1E">
        <w:trPr>
          <w:trHeight w:val="397"/>
          <w:tblHeader/>
          <w:jc w:val="center"/>
        </w:trPr>
        <w:tc>
          <w:tcPr>
            <w:tcW w:w="660"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775FD" w:rsidRPr="00D40AE0" w:rsidRDefault="002775FD" w:rsidP="00804F1E">
            <w:pPr>
              <w:keepNext/>
              <w:keepLines/>
              <w:spacing w:before="80" w:after="60"/>
              <w:jc w:val="center"/>
              <w:rPr>
                <w:rFonts w:cs="Arial"/>
                <w:sz w:val="16"/>
                <w:szCs w:val="16"/>
                <w:lang w:val="fr-FR" w:eastAsia="en-GB"/>
              </w:rPr>
            </w:pPr>
          </w:p>
        </w:tc>
        <w:tc>
          <w:tcPr>
            <w:tcW w:w="849" w:type="pct"/>
            <w:tcBorders>
              <w:top w:val="single" w:sz="8" w:space="0" w:color="auto"/>
              <w:left w:val="nil"/>
              <w:bottom w:val="single" w:sz="8" w:space="0" w:color="auto"/>
              <w:right w:val="nil"/>
            </w:tcBorders>
            <w:shd w:val="clear" w:color="000000" w:fill="FFFFFF"/>
            <w:vAlign w:val="center"/>
            <w:hideMark/>
          </w:tcPr>
          <w:p w:rsidR="002775FD" w:rsidRPr="00D40AE0" w:rsidRDefault="002775FD" w:rsidP="00804F1E">
            <w:pPr>
              <w:keepNext/>
              <w:keepLines/>
              <w:spacing w:before="80" w:after="60"/>
              <w:jc w:val="center"/>
              <w:rPr>
                <w:rFonts w:cs="Arial"/>
                <w:b/>
                <w:bCs/>
                <w:sz w:val="16"/>
                <w:szCs w:val="16"/>
                <w:lang w:val="fr-FR" w:eastAsia="en-GB"/>
              </w:rPr>
            </w:pPr>
            <w:r w:rsidRPr="00D40AE0">
              <w:rPr>
                <w:rFonts w:eastAsia="Arial" w:cs="Arial"/>
                <w:b/>
                <w:bCs/>
                <w:sz w:val="16"/>
                <w:szCs w:val="16"/>
                <w:lang w:val="fr-FR" w:eastAsia="en-GB"/>
              </w:rPr>
              <w:t>Équipe 1</w:t>
            </w:r>
          </w:p>
        </w:tc>
        <w:tc>
          <w:tcPr>
            <w:tcW w:w="661" w:type="pct"/>
            <w:tcBorders>
              <w:top w:val="single" w:sz="8" w:space="0" w:color="auto"/>
              <w:left w:val="single" w:sz="4" w:space="0" w:color="auto"/>
              <w:bottom w:val="single" w:sz="4" w:space="0" w:color="auto"/>
              <w:right w:val="single" w:sz="4" w:space="0" w:color="auto"/>
            </w:tcBorders>
            <w:shd w:val="clear" w:color="000000" w:fill="FFFFFF"/>
            <w:vAlign w:val="center"/>
            <w:hideMark/>
          </w:tcPr>
          <w:p w:rsidR="002775FD" w:rsidRPr="00D40AE0" w:rsidRDefault="002775FD" w:rsidP="00804F1E">
            <w:pPr>
              <w:keepNext/>
              <w:keepLines/>
              <w:spacing w:before="80" w:after="60"/>
              <w:jc w:val="center"/>
              <w:rPr>
                <w:rFonts w:cs="Arial"/>
                <w:b/>
                <w:bCs/>
                <w:sz w:val="16"/>
                <w:szCs w:val="16"/>
                <w:lang w:val="fr-FR" w:eastAsia="en-GB"/>
              </w:rPr>
            </w:pPr>
            <w:r w:rsidRPr="00D40AE0">
              <w:rPr>
                <w:rFonts w:eastAsia="Arial" w:cs="Arial"/>
                <w:b/>
                <w:bCs/>
                <w:sz w:val="16"/>
                <w:szCs w:val="16"/>
                <w:lang w:val="fr-FR" w:eastAsia="en-GB"/>
              </w:rPr>
              <w:t>Personnes sollicitées</w:t>
            </w:r>
          </w:p>
        </w:tc>
        <w:tc>
          <w:tcPr>
            <w:tcW w:w="661" w:type="pct"/>
            <w:tcBorders>
              <w:top w:val="single" w:sz="8" w:space="0" w:color="auto"/>
              <w:left w:val="nil"/>
              <w:bottom w:val="single" w:sz="4" w:space="0" w:color="auto"/>
              <w:right w:val="nil"/>
            </w:tcBorders>
            <w:shd w:val="clear" w:color="000000" w:fill="FFFFFF"/>
            <w:vAlign w:val="center"/>
            <w:hideMark/>
          </w:tcPr>
          <w:p w:rsidR="002775FD" w:rsidRPr="00D40AE0" w:rsidRDefault="002775FD" w:rsidP="00804F1E">
            <w:pPr>
              <w:keepNext/>
              <w:keepLines/>
              <w:spacing w:before="80" w:after="60"/>
              <w:jc w:val="center"/>
              <w:rPr>
                <w:rFonts w:cs="Arial"/>
                <w:b/>
                <w:bCs/>
                <w:sz w:val="16"/>
                <w:szCs w:val="16"/>
                <w:lang w:val="fr-FR" w:eastAsia="en-GB"/>
              </w:rPr>
            </w:pPr>
            <w:r w:rsidRPr="00D40AE0">
              <w:rPr>
                <w:rFonts w:eastAsia="Arial" w:cs="Arial"/>
                <w:b/>
                <w:bCs/>
                <w:sz w:val="16"/>
                <w:szCs w:val="16"/>
                <w:lang w:val="fr-FR" w:eastAsia="en-GB"/>
              </w:rPr>
              <w:t>Membres de l’équipe 1</w:t>
            </w:r>
          </w:p>
        </w:tc>
        <w:tc>
          <w:tcPr>
            <w:tcW w:w="849" w:type="pct"/>
            <w:tcBorders>
              <w:top w:val="single" w:sz="8" w:space="0" w:color="auto"/>
              <w:left w:val="single" w:sz="4" w:space="0" w:color="auto"/>
              <w:bottom w:val="single" w:sz="4" w:space="0" w:color="auto"/>
              <w:right w:val="single" w:sz="4" w:space="0" w:color="auto"/>
            </w:tcBorders>
            <w:shd w:val="clear" w:color="000000" w:fill="FFFFFF"/>
            <w:vAlign w:val="center"/>
            <w:hideMark/>
          </w:tcPr>
          <w:p w:rsidR="002775FD" w:rsidRPr="00D40AE0" w:rsidRDefault="002775FD" w:rsidP="00804F1E">
            <w:pPr>
              <w:keepNext/>
              <w:keepLines/>
              <w:spacing w:before="80" w:after="60"/>
              <w:jc w:val="center"/>
              <w:rPr>
                <w:rFonts w:cs="Arial"/>
                <w:b/>
                <w:bCs/>
                <w:sz w:val="16"/>
                <w:szCs w:val="16"/>
                <w:lang w:val="fr-FR" w:eastAsia="en-GB"/>
              </w:rPr>
            </w:pPr>
            <w:r w:rsidRPr="00D40AE0">
              <w:rPr>
                <w:rFonts w:eastAsia="Arial" w:cs="Arial"/>
                <w:b/>
                <w:bCs/>
                <w:sz w:val="16"/>
                <w:szCs w:val="16"/>
                <w:lang w:val="fr-FR" w:eastAsia="en-GB"/>
              </w:rPr>
              <w:t>Équipe 2</w:t>
            </w:r>
          </w:p>
        </w:tc>
        <w:tc>
          <w:tcPr>
            <w:tcW w:w="661" w:type="pct"/>
            <w:tcBorders>
              <w:top w:val="single" w:sz="8" w:space="0" w:color="auto"/>
              <w:left w:val="nil"/>
              <w:bottom w:val="single" w:sz="8" w:space="0" w:color="auto"/>
              <w:right w:val="single" w:sz="8" w:space="0" w:color="auto"/>
            </w:tcBorders>
            <w:shd w:val="clear" w:color="000000" w:fill="FFFFFF"/>
            <w:vAlign w:val="center"/>
            <w:hideMark/>
          </w:tcPr>
          <w:p w:rsidR="002775FD" w:rsidRPr="00D40AE0" w:rsidRDefault="002775FD" w:rsidP="00804F1E">
            <w:pPr>
              <w:keepNext/>
              <w:keepLines/>
              <w:spacing w:before="80" w:after="60"/>
              <w:jc w:val="center"/>
              <w:rPr>
                <w:rFonts w:cs="Arial"/>
                <w:b/>
                <w:bCs/>
                <w:sz w:val="16"/>
                <w:szCs w:val="16"/>
                <w:lang w:val="fr-FR" w:eastAsia="en-GB"/>
              </w:rPr>
            </w:pPr>
            <w:r w:rsidRPr="00D40AE0">
              <w:rPr>
                <w:rFonts w:eastAsia="Arial" w:cs="Arial"/>
                <w:b/>
                <w:bCs/>
                <w:sz w:val="16"/>
                <w:szCs w:val="16"/>
                <w:lang w:val="fr-FR" w:eastAsia="en-GB"/>
              </w:rPr>
              <w:t>Personnes sollicitées</w:t>
            </w:r>
          </w:p>
        </w:tc>
        <w:tc>
          <w:tcPr>
            <w:tcW w:w="659" w:type="pct"/>
            <w:tcBorders>
              <w:top w:val="single" w:sz="8" w:space="0" w:color="auto"/>
              <w:left w:val="nil"/>
              <w:bottom w:val="single" w:sz="8" w:space="0" w:color="auto"/>
              <w:right w:val="single" w:sz="8" w:space="0" w:color="auto"/>
            </w:tcBorders>
            <w:shd w:val="clear" w:color="000000" w:fill="FFFFFF"/>
            <w:vAlign w:val="center"/>
            <w:hideMark/>
          </w:tcPr>
          <w:p w:rsidR="002775FD" w:rsidRPr="00D40AE0" w:rsidRDefault="002775FD" w:rsidP="00804F1E">
            <w:pPr>
              <w:keepNext/>
              <w:keepLines/>
              <w:spacing w:before="80" w:after="60"/>
              <w:jc w:val="center"/>
              <w:rPr>
                <w:rFonts w:cs="Arial"/>
                <w:b/>
                <w:bCs/>
                <w:sz w:val="16"/>
                <w:szCs w:val="16"/>
                <w:lang w:val="fr-FR" w:eastAsia="en-GB"/>
              </w:rPr>
            </w:pPr>
            <w:r w:rsidRPr="00D40AE0">
              <w:rPr>
                <w:rFonts w:eastAsia="Arial" w:cs="Arial"/>
                <w:b/>
                <w:bCs/>
                <w:sz w:val="16"/>
                <w:szCs w:val="16"/>
                <w:lang w:val="fr-FR" w:eastAsia="en-GB"/>
              </w:rPr>
              <w:t>Membres de l’équipe 2</w:t>
            </w:r>
          </w:p>
        </w:tc>
      </w:tr>
      <w:tr w:rsidR="002775FD" w:rsidRPr="00D40AE0" w:rsidTr="00804F1E">
        <w:trPr>
          <w:trHeight w:val="397"/>
          <w:jc w:val="center"/>
        </w:trPr>
        <w:tc>
          <w:tcPr>
            <w:tcW w:w="660" w:type="pct"/>
            <w:tcBorders>
              <w:top w:val="nil"/>
              <w:left w:val="single" w:sz="8" w:space="0" w:color="auto"/>
              <w:bottom w:val="nil"/>
              <w:right w:val="single" w:sz="4" w:space="0" w:color="auto"/>
            </w:tcBorders>
            <w:shd w:val="clear" w:color="000000" w:fill="969696"/>
            <w:vAlign w:val="center"/>
            <w:hideMark/>
          </w:tcPr>
          <w:p w:rsidR="002775FD" w:rsidRPr="00D40AE0" w:rsidRDefault="002775FD" w:rsidP="00804F1E">
            <w:pPr>
              <w:keepNext/>
              <w:keepLines/>
              <w:spacing w:before="80" w:after="60"/>
              <w:jc w:val="center"/>
              <w:rPr>
                <w:rFonts w:cs="Arial"/>
                <w:b/>
                <w:bCs/>
                <w:sz w:val="16"/>
                <w:szCs w:val="16"/>
                <w:lang w:val="fr-FR" w:eastAsia="en-GB"/>
              </w:rPr>
            </w:pPr>
            <w:r w:rsidRPr="00D40AE0">
              <w:rPr>
                <w:rFonts w:eastAsia="Arial" w:cs="Arial"/>
                <w:b/>
                <w:bCs/>
                <w:sz w:val="16"/>
                <w:szCs w:val="16"/>
                <w:lang w:val="fr-FR" w:eastAsia="en-GB"/>
              </w:rPr>
              <w:t>Lundi</w:t>
            </w:r>
          </w:p>
        </w:tc>
        <w:tc>
          <w:tcPr>
            <w:tcW w:w="849" w:type="pct"/>
            <w:tcBorders>
              <w:top w:val="nil"/>
              <w:left w:val="nil"/>
              <w:bottom w:val="nil"/>
              <w:right w:val="single" w:sz="4" w:space="0" w:color="auto"/>
            </w:tcBorders>
            <w:shd w:val="clear" w:color="000000" w:fill="969696"/>
            <w:vAlign w:val="center"/>
            <w:hideMark/>
          </w:tcPr>
          <w:p w:rsidR="002775FD" w:rsidRPr="00D40AE0" w:rsidRDefault="002775FD" w:rsidP="00804F1E">
            <w:pPr>
              <w:keepNext/>
              <w:keepLines/>
              <w:spacing w:before="80" w:after="60"/>
              <w:jc w:val="center"/>
              <w:rPr>
                <w:rFonts w:cs="Arial"/>
                <w:sz w:val="16"/>
                <w:szCs w:val="16"/>
                <w:lang w:val="fr-FR" w:eastAsia="en-GB"/>
              </w:rPr>
            </w:pPr>
          </w:p>
        </w:tc>
        <w:tc>
          <w:tcPr>
            <w:tcW w:w="661" w:type="pct"/>
            <w:tcBorders>
              <w:top w:val="single" w:sz="4" w:space="0" w:color="auto"/>
              <w:left w:val="single" w:sz="4" w:space="0" w:color="auto"/>
              <w:bottom w:val="single" w:sz="4" w:space="0" w:color="auto"/>
              <w:right w:val="single" w:sz="4" w:space="0" w:color="auto"/>
            </w:tcBorders>
            <w:shd w:val="clear" w:color="000000" w:fill="969696"/>
            <w:vAlign w:val="center"/>
            <w:hideMark/>
          </w:tcPr>
          <w:p w:rsidR="002775FD" w:rsidRPr="00D40AE0" w:rsidRDefault="002775FD" w:rsidP="00804F1E">
            <w:pPr>
              <w:keepNext/>
              <w:keepLines/>
              <w:spacing w:before="80" w:after="60"/>
              <w:jc w:val="center"/>
              <w:rPr>
                <w:rFonts w:cs="Arial"/>
                <w:sz w:val="16"/>
                <w:szCs w:val="16"/>
                <w:lang w:val="fr-FR" w:eastAsia="en-GB"/>
              </w:rPr>
            </w:pPr>
          </w:p>
        </w:tc>
        <w:tc>
          <w:tcPr>
            <w:tcW w:w="661" w:type="pct"/>
            <w:tcBorders>
              <w:top w:val="single" w:sz="4" w:space="0" w:color="auto"/>
              <w:left w:val="single" w:sz="4" w:space="0" w:color="auto"/>
              <w:bottom w:val="single" w:sz="4" w:space="0" w:color="auto"/>
              <w:right w:val="single" w:sz="4" w:space="0" w:color="auto"/>
            </w:tcBorders>
            <w:shd w:val="clear" w:color="000000" w:fill="969696"/>
            <w:vAlign w:val="center"/>
            <w:hideMark/>
          </w:tcPr>
          <w:p w:rsidR="002775FD" w:rsidRPr="00D40AE0" w:rsidRDefault="002775FD" w:rsidP="00804F1E">
            <w:pPr>
              <w:keepNext/>
              <w:keepLines/>
              <w:spacing w:before="80" w:after="60"/>
              <w:jc w:val="center"/>
              <w:rPr>
                <w:rFonts w:cs="Arial"/>
                <w:sz w:val="16"/>
                <w:szCs w:val="16"/>
                <w:lang w:val="fr-FR" w:eastAsia="en-GB"/>
              </w:rPr>
            </w:pPr>
          </w:p>
        </w:tc>
        <w:tc>
          <w:tcPr>
            <w:tcW w:w="849" w:type="pct"/>
            <w:tcBorders>
              <w:top w:val="single" w:sz="4" w:space="0" w:color="auto"/>
              <w:left w:val="single" w:sz="4" w:space="0" w:color="auto"/>
              <w:bottom w:val="single" w:sz="4" w:space="0" w:color="auto"/>
              <w:right w:val="single" w:sz="4" w:space="0" w:color="auto"/>
            </w:tcBorders>
            <w:shd w:val="clear" w:color="000000" w:fill="969696"/>
            <w:vAlign w:val="center"/>
            <w:hideMark/>
          </w:tcPr>
          <w:p w:rsidR="002775FD" w:rsidRPr="00D40AE0" w:rsidRDefault="002775FD" w:rsidP="00804F1E">
            <w:pPr>
              <w:keepNext/>
              <w:keepLines/>
              <w:spacing w:before="80" w:after="60"/>
              <w:jc w:val="center"/>
              <w:rPr>
                <w:rFonts w:cs="Arial"/>
                <w:sz w:val="16"/>
                <w:szCs w:val="16"/>
                <w:lang w:val="fr-FR" w:eastAsia="en-GB"/>
              </w:rPr>
            </w:pPr>
          </w:p>
        </w:tc>
        <w:tc>
          <w:tcPr>
            <w:tcW w:w="661" w:type="pct"/>
            <w:tcBorders>
              <w:top w:val="nil"/>
              <w:left w:val="nil"/>
              <w:bottom w:val="single" w:sz="4" w:space="0" w:color="auto"/>
              <w:right w:val="nil"/>
            </w:tcBorders>
            <w:shd w:val="clear" w:color="000000" w:fill="969696"/>
            <w:vAlign w:val="center"/>
            <w:hideMark/>
          </w:tcPr>
          <w:p w:rsidR="002775FD" w:rsidRPr="00D40AE0" w:rsidRDefault="002775FD" w:rsidP="00804F1E">
            <w:pPr>
              <w:keepNext/>
              <w:keepLines/>
              <w:spacing w:before="80" w:after="60"/>
              <w:jc w:val="center"/>
              <w:rPr>
                <w:rFonts w:cs="Arial"/>
                <w:sz w:val="16"/>
                <w:szCs w:val="16"/>
                <w:lang w:val="fr-FR" w:eastAsia="en-GB"/>
              </w:rPr>
            </w:pPr>
          </w:p>
        </w:tc>
        <w:tc>
          <w:tcPr>
            <w:tcW w:w="659" w:type="pct"/>
            <w:tcBorders>
              <w:top w:val="single" w:sz="4" w:space="0" w:color="auto"/>
              <w:left w:val="single" w:sz="4" w:space="0" w:color="auto"/>
              <w:bottom w:val="single" w:sz="4" w:space="0" w:color="auto"/>
              <w:right w:val="single" w:sz="8" w:space="0" w:color="auto"/>
            </w:tcBorders>
            <w:shd w:val="clear" w:color="000000" w:fill="969696"/>
            <w:vAlign w:val="center"/>
            <w:hideMark/>
          </w:tcPr>
          <w:p w:rsidR="002775FD" w:rsidRPr="00D40AE0" w:rsidRDefault="002775FD" w:rsidP="00804F1E">
            <w:pPr>
              <w:keepNext/>
              <w:keepLines/>
              <w:spacing w:before="80" w:after="60"/>
              <w:jc w:val="center"/>
              <w:rPr>
                <w:rFonts w:cs="Arial"/>
                <w:sz w:val="16"/>
                <w:szCs w:val="16"/>
                <w:lang w:val="fr-FR" w:eastAsia="en-GB"/>
              </w:rPr>
            </w:pPr>
          </w:p>
        </w:tc>
      </w:tr>
      <w:tr w:rsidR="002775FD" w:rsidRPr="00D40AE0" w:rsidTr="00804F1E">
        <w:trPr>
          <w:trHeight w:val="397"/>
          <w:jc w:val="center"/>
        </w:trPr>
        <w:tc>
          <w:tcPr>
            <w:tcW w:w="660"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2775FD" w:rsidRPr="00D40AE0" w:rsidRDefault="002775FD" w:rsidP="00804F1E">
            <w:pPr>
              <w:keepNext/>
              <w:keepLines/>
              <w:spacing w:before="80" w:after="60"/>
              <w:jc w:val="center"/>
              <w:rPr>
                <w:rFonts w:cs="Arial"/>
                <w:sz w:val="16"/>
                <w:szCs w:val="16"/>
                <w:lang w:val="fr-FR" w:eastAsia="en-GB"/>
              </w:rPr>
            </w:pPr>
            <w:r w:rsidRPr="00D40AE0">
              <w:rPr>
                <w:rFonts w:cs="Arial"/>
                <w:sz w:val="16"/>
                <w:szCs w:val="16"/>
                <w:lang w:val="fr-FR" w:eastAsia="en-GB"/>
              </w:rPr>
              <w:t>09 h 00-09 h 30</w:t>
            </w:r>
          </w:p>
        </w:tc>
        <w:tc>
          <w:tcPr>
            <w:tcW w:w="849" w:type="pct"/>
            <w:tcBorders>
              <w:top w:val="single" w:sz="4" w:space="0" w:color="auto"/>
              <w:left w:val="nil"/>
              <w:bottom w:val="single" w:sz="4" w:space="0" w:color="auto"/>
              <w:right w:val="single" w:sz="4" w:space="0" w:color="auto"/>
            </w:tcBorders>
            <w:shd w:val="clear" w:color="000000" w:fill="FFFFFF"/>
            <w:vAlign w:val="center"/>
            <w:hideMark/>
          </w:tcPr>
          <w:p w:rsidR="002775FD" w:rsidRPr="00D40AE0" w:rsidRDefault="002775FD" w:rsidP="00804F1E">
            <w:pPr>
              <w:keepNext/>
              <w:keepLines/>
              <w:spacing w:before="80" w:after="60"/>
              <w:jc w:val="center"/>
              <w:rPr>
                <w:rFonts w:cs="Arial"/>
                <w:sz w:val="16"/>
                <w:szCs w:val="16"/>
                <w:lang w:val="fr-FR" w:eastAsia="en-GB"/>
              </w:rPr>
            </w:pPr>
            <w:r w:rsidRPr="00D40AE0">
              <w:rPr>
                <w:rFonts w:eastAsia="Arial" w:cs="Arial"/>
                <w:sz w:val="16"/>
                <w:szCs w:val="16"/>
                <w:lang w:val="fr-FR" w:eastAsia="en-GB"/>
              </w:rPr>
              <w:t>Réunion d’ouverture</w:t>
            </w:r>
          </w:p>
        </w:tc>
        <w:tc>
          <w:tcPr>
            <w:tcW w:w="661" w:type="pct"/>
            <w:tcBorders>
              <w:top w:val="single" w:sz="4" w:space="0" w:color="auto"/>
              <w:left w:val="nil"/>
              <w:bottom w:val="single" w:sz="4" w:space="0" w:color="auto"/>
              <w:right w:val="single" w:sz="4" w:space="0" w:color="auto"/>
            </w:tcBorders>
            <w:shd w:val="clear" w:color="000000" w:fill="FFFFFF"/>
            <w:vAlign w:val="center"/>
            <w:hideMark/>
          </w:tcPr>
          <w:p w:rsidR="002775FD" w:rsidRPr="00D40AE0" w:rsidRDefault="002775FD" w:rsidP="00804F1E">
            <w:pPr>
              <w:keepNext/>
              <w:keepLines/>
              <w:spacing w:before="80" w:after="60"/>
              <w:jc w:val="center"/>
              <w:rPr>
                <w:rFonts w:cs="Arial"/>
                <w:sz w:val="16"/>
                <w:szCs w:val="16"/>
                <w:lang w:val="fr-FR" w:eastAsia="en-GB"/>
              </w:rPr>
            </w:pPr>
            <w:r w:rsidRPr="00D40AE0">
              <w:rPr>
                <w:rFonts w:eastAsia="Arial" w:cs="Arial"/>
                <w:sz w:val="16"/>
                <w:szCs w:val="16"/>
                <w:lang w:val="fr-FR" w:eastAsia="en-GB"/>
              </w:rPr>
              <w:t>Direction et toutes les personnes concernées</w:t>
            </w:r>
          </w:p>
        </w:tc>
        <w:tc>
          <w:tcPr>
            <w:tcW w:w="661" w:type="pct"/>
            <w:tcBorders>
              <w:top w:val="single" w:sz="4" w:space="0" w:color="auto"/>
              <w:left w:val="single" w:sz="4" w:space="0" w:color="auto"/>
              <w:bottom w:val="single" w:sz="4" w:space="0" w:color="auto"/>
              <w:right w:val="nil"/>
            </w:tcBorders>
            <w:shd w:val="clear" w:color="000000" w:fill="FFFFFF"/>
            <w:vAlign w:val="center"/>
            <w:hideMark/>
          </w:tcPr>
          <w:p w:rsidR="002775FD" w:rsidRPr="00D40AE0" w:rsidRDefault="002775FD" w:rsidP="00804F1E">
            <w:pPr>
              <w:keepNext/>
              <w:keepLines/>
              <w:spacing w:before="80" w:after="60"/>
              <w:jc w:val="center"/>
              <w:rPr>
                <w:rFonts w:cs="Arial"/>
                <w:sz w:val="16"/>
                <w:szCs w:val="16"/>
                <w:lang w:val="fr-FR" w:eastAsia="en-GB"/>
              </w:rPr>
            </w:pPr>
            <w:r w:rsidRPr="00D40AE0">
              <w:rPr>
                <w:rFonts w:eastAsia="Arial" w:cs="Arial"/>
                <w:sz w:val="16"/>
                <w:szCs w:val="16"/>
                <w:lang w:val="fr-FR" w:eastAsia="en-GB"/>
              </w:rPr>
              <w:t>Tous</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75FD" w:rsidRPr="00D40AE0" w:rsidRDefault="002775FD" w:rsidP="00804F1E">
            <w:pPr>
              <w:keepNext/>
              <w:keepLines/>
              <w:spacing w:before="80" w:after="60"/>
              <w:jc w:val="center"/>
              <w:rPr>
                <w:rFonts w:cs="Arial"/>
                <w:sz w:val="16"/>
                <w:szCs w:val="16"/>
                <w:lang w:val="fr-FR" w:eastAsia="en-GB"/>
              </w:rPr>
            </w:pPr>
          </w:p>
        </w:tc>
        <w:tc>
          <w:tcPr>
            <w:tcW w:w="661" w:type="pct"/>
            <w:tcBorders>
              <w:top w:val="nil"/>
              <w:left w:val="nil"/>
              <w:bottom w:val="single" w:sz="4" w:space="0" w:color="auto"/>
              <w:right w:val="nil"/>
            </w:tcBorders>
            <w:shd w:val="clear" w:color="auto" w:fill="auto"/>
            <w:vAlign w:val="center"/>
            <w:hideMark/>
          </w:tcPr>
          <w:p w:rsidR="002775FD" w:rsidRPr="00D40AE0" w:rsidRDefault="002775FD" w:rsidP="00804F1E">
            <w:pPr>
              <w:keepNext/>
              <w:keepLines/>
              <w:spacing w:before="80" w:after="60"/>
              <w:jc w:val="center"/>
              <w:rPr>
                <w:rFonts w:cs="Arial"/>
                <w:sz w:val="16"/>
                <w:szCs w:val="16"/>
                <w:lang w:val="fr-FR" w:eastAsia="en-GB"/>
              </w:rPr>
            </w:pPr>
          </w:p>
        </w:tc>
        <w:tc>
          <w:tcPr>
            <w:tcW w:w="659" w:type="pct"/>
            <w:tcBorders>
              <w:top w:val="nil"/>
              <w:left w:val="single" w:sz="4" w:space="0" w:color="auto"/>
              <w:bottom w:val="single" w:sz="4" w:space="0" w:color="auto"/>
              <w:right w:val="single" w:sz="8" w:space="0" w:color="auto"/>
            </w:tcBorders>
            <w:shd w:val="clear" w:color="auto" w:fill="auto"/>
            <w:vAlign w:val="center"/>
            <w:hideMark/>
          </w:tcPr>
          <w:p w:rsidR="002775FD" w:rsidRPr="00D40AE0" w:rsidRDefault="002775FD" w:rsidP="00804F1E">
            <w:pPr>
              <w:keepNext/>
              <w:keepLines/>
              <w:spacing w:before="80" w:after="60"/>
              <w:jc w:val="center"/>
              <w:rPr>
                <w:rFonts w:cs="Arial"/>
                <w:sz w:val="16"/>
                <w:szCs w:val="16"/>
                <w:lang w:val="fr-FR" w:eastAsia="en-GB"/>
              </w:rPr>
            </w:pPr>
          </w:p>
        </w:tc>
      </w:tr>
      <w:tr w:rsidR="002775FD" w:rsidRPr="00D40AE0" w:rsidTr="00804F1E">
        <w:trPr>
          <w:trHeight w:val="397"/>
          <w:jc w:val="center"/>
        </w:trPr>
        <w:tc>
          <w:tcPr>
            <w:tcW w:w="660" w:type="pct"/>
            <w:tcBorders>
              <w:top w:val="nil"/>
              <w:left w:val="single" w:sz="8" w:space="0" w:color="auto"/>
              <w:bottom w:val="single" w:sz="4" w:space="0" w:color="auto"/>
              <w:right w:val="single" w:sz="4" w:space="0" w:color="auto"/>
            </w:tcBorders>
            <w:shd w:val="clear" w:color="000000" w:fill="FFFFFF"/>
            <w:vAlign w:val="center"/>
            <w:hideMark/>
          </w:tcPr>
          <w:p w:rsidR="002775FD" w:rsidRPr="00D40AE0" w:rsidRDefault="002775FD" w:rsidP="00804F1E">
            <w:pPr>
              <w:keepNext/>
              <w:keepLines/>
              <w:spacing w:before="80" w:after="60"/>
              <w:jc w:val="center"/>
              <w:rPr>
                <w:rFonts w:cs="Arial"/>
                <w:sz w:val="16"/>
                <w:szCs w:val="16"/>
                <w:lang w:val="fr-FR" w:eastAsia="en-GB"/>
              </w:rPr>
            </w:pPr>
            <w:r w:rsidRPr="00D40AE0">
              <w:rPr>
                <w:rFonts w:cs="Arial"/>
                <w:sz w:val="16"/>
                <w:szCs w:val="16"/>
                <w:lang w:val="fr-FR" w:eastAsia="en-GB"/>
              </w:rPr>
              <w:t>09 h 30-12 h 00</w:t>
            </w:r>
          </w:p>
        </w:tc>
        <w:tc>
          <w:tcPr>
            <w:tcW w:w="849" w:type="pct"/>
            <w:tcBorders>
              <w:top w:val="nil"/>
              <w:left w:val="nil"/>
              <w:bottom w:val="single" w:sz="4" w:space="0" w:color="auto"/>
              <w:right w:val="single" w:sz="4" w:space="0" w:color="auto"/>
            </w:tcBorders>
            <w:shd w:val="clear" w:color="000000" w:fill="FFFFFF"/>
            <w:vAlign w:val="center"/>
            <w:hideMark/>
          </w:tcPr>
          <w:p w:rsidR="002775FD" w:rsidRPr="00D40AE0" w:rsidRDefault="002775FD" w:rsidP="00804F1E">
            <w:pPr>
              <w:keepNext/>
              <w:keepLines/>
              <w:spacing w:before="80" w:after="60"/>
              <w:jc w:val="center"/>
              <w:rPr>
                <w:rFonts w:cs="Arial"/>
                <w:sz w:val="16"/>
                <w:szCs w:val="16"/>
                <w:lang w:val="fr-FR" w:eastAsia="en-GB"/>
              </w:rPr>
            </w:pPr>
            <w:r w:rsidRPr="00D40AE0">
              <w:rPr>
                <w:rFonts w:eastAsia="Arial" w:cs="Arial"/>
                <w:sz w:val="16"/>
                <w:szCs w:val="16"/>
                <w:lang w:val="fr-FR" w:eastAsia="en-GB"/>
              </w:rPr>
              <w:t>Examen des documents, présentation et visite du site</w:t>
            </w:r>
          </w:p>
        </w:tc>
        <w:tc>
          <w:tcPr>
            <w:tcW w:w="661" w:type="pct"/>
            <w:tcBorders>
              <w:top w:val="single" w:sz="4" w:space="0" w:color="auto"/>
              <w:left w:val="nil"/>
              <w:bottom w:val="single" w:sz="4" w:space="0" w:color="auto"/>
              <w:right w:val="single" w:sz="4" w:space="0" w:color="auto"/>
            </w:tcBorders>
            <w:shd w:val="clear" w:color="000000" w:fill="FFFFFF"/>
            <w:vAlign w:val="center"/>
            <w:hideMark/>
          </w:tcPr>
          <w:p w:rsidR="002775FD" w:rsidRPr="00D40AE0" w:rsidRDefault="002775FD" w:rsidP="00804F1E">
            <w:pPr>
              <w:keepNext/>
              <w:keepLines/>
              <w:spacing w:before="80" w:after="60"/>
              <w:rPr>
                <w:rFonts w:cs="Arial"/>
                <w:sz w:val="16"/>
                <w:szCs w:val="16"/>
                <w:lang w:val="fr-FR" w:eastAsia="en-GB"/>
              </w:rPr>
            </w:pPr>
          </w:p>
        </w:tc>
        <w:tc>
          <w:tcPr>
            <w:tcW w:w="661" w:type="pct"/>
            <w:tcBorders>
              <w:top w:val="single" w:sz="4" w:space="0" w:color="auto"/>
              <w:left w:val="single" w:sz="4" w:space="0" w:color="auto"/>
              <w:bottom w:val="single" w:sz="4" w:space="0" w:color="auto"/>
              <w:right w:val="nil"/>
            </w:tcBorders>
            <w:shd w:val="clear" w:color="000000" w:fill="FFFFFF"/>
            <w:vAlign w:val="center"/>
            <w:hideMark/>
          </w:tcPr>
          <w:p w:rsidR="002775FD" w:rsidRPr="00D40AE0" w:rsidRDefault="002775FD" w:rsidP="00804F1E">
            <w:pPr>
              <w:keepNext/>
              <w:keepLines/>
              <w:spacing w:before="80" w:after="60"/>
              <w:jc w:val="center"/>
              <w:rPr>
                <w:rFonts w:cs="Arial"/>
                <w:sz w:val="16"/>
                <w:szCs w:val="16"/>
                <w:lang w:val="fr-FR" w:eastAsia="en-GB"/>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75FD" w:rsidRPr="00D40AE0" w:rsidRDefault="002775FD" w:rsidP="00804F1E">
            <w:pPr>
              <w:keepNext/>
              <w:keepLines/>
              <w:spacing w:before="80" w:after="60"/>
              <w:jc w:val="center"/>
              <w:rPr>
                <w:rFonts w:cs="Arial"/>
                <w:sz w:val="16"/>
                <w:szCs w:val="16"/>
                <w:lang w:val="fr-FR" w:eastAsia="en-GB"/>
              </w:rPr>
            </w:pPr>
          </w:p>
        </w:tc>
        <w:tc>
          <w:tcPr>
            <w:tcW w:w="661" w:type="pct"/>
            <w:tcBorders>
              <w:top w:val="nil"/>
              <w:left w:val="nil"/>
              <w:bottom w:val="single" w:sz="4" w:space="0" w:color="auto"/>
              <w:right w:val="nil"/>
            </w:tcBorders>
            <w:shd w:val="clear" w:color="auto" w:fill="auto"/>
            <w:vAlign w:val="center"/>
            <w:hideMark/>
          </w:tcPr>
          <w:p w:rsidR="002775FD" w:rsidRPr="00D40AE0" w:rsidRDefault="002775FD" w:rsidP="00804F1E">
            <w:pPr>
              <w:keepNext/>
              <w:keepLines/>
              <w:spacing w:before="80" w:after="60"/>
              <w:jc w:val="center"/>
              <w:rPr>
                <w:rFonts w:cs="Arial"/>
                <w:sz w:val="16"/>
                <w:szCs w:val="16"/>
                <w:lang w:val="fr-FR" w:eastAsia="en-GB"/>
              </w:rPr>
            </w:pPr>
          </w:p>
        </w:tc>
        <w:tc>
          <w:tcPr>
            <w:tcW w:w="659" w:type="pct"/>
            <w:tcBorders>
              <w:top w:val="nil"/>
              <w:left w:val="single" w:sz="4" w:space="0" w:color="auto"/>
              <w:bottom w:val="single" w:sz="4" w:space="0" w:color="auto"/>
              <w:right w:val="single" w:sz="8" w:space="0" w:color="auto"/>
            </w:tcBorders>
            <w:shd w:val="clear" w:color="auto" w:fill="auto"/>
            <w:vAlign w:val="center"/>
            <w:hideMark/>
          </w:tcPr>
          <w:p w:rsidR="002775FD" w:rsidRPr="00D40AE0" w:rsidRDefault="002775FD" w:rsidP="00804F1E">
            <w:pPr>
              <w:keepNext/>
              <w:keepLines/>
              <w:spacing w:before="80" w:after="60"/>
              <w:jc w:val="center"/>
              <w:rPr>
                <w:rFonts w:cs="Arial"/>
                <w:sz w:val="16"/>
                <w:szCs w:val="16"/>
                <w:lang w:val="fr-FR" w:eastAsia="en-GB"/>
              </w:rPr>
            </w:pPr>
          </w:p>
        </w:tc>
      </w:tr>
      <w:tr w:rsidR="002775FD" w:rsidRPr="00D40AE0" w:rsidTr="00804F1E">
        <w:trPr>
          <w:trHeight w:val="397"/>
          <w:jc w:val="center"/>
        </w:trPr>
        <w:tc>
          <w:tcPr>
            <w:tcW w:w="660" w:type="pct"/>
            <w:tcBorders>
              <w:top w:val="nil"/>
              <w:left w:val="single" w:sz="8" w:space="0" w:color="auto"/>
              <w:bottom w:val="single" w:sz="4" w:space="0" w:color="auto"/>
              <w:right w:val="single" w:sz="4" w:space="0" w:color="auto"/>
            </w:tcBorders>
            <w:shd w:val="clear" w:color="000000" w:fill="C0C0C0"/>
            <w:vAlign w:val="center"/>
            <w:hideMark/>
          </w:tcPr>
          <w:p w:rsidR="002775FD" w:rsidRPr="00D40AE0" w:rsidRDefault="002775FD" w:rsidP="00804F1E">
            <w:pPr>
              <w:keepNext/>
              <w:keepLines/>
              <w:spacing w:before="80" w:after="60"/>
              <w:jc w:val="center"/>
              <w:rPr>
                <w:rFonts w:cs="Arial"/>
                <w:sz w:val="16"/>
                <w:szCs w:val="16"/>
                <w:lang w:val="fr-FR" w:eastAsia="en-GB"/>
              </w:rPr>
            </w:pPr>
            <w:r w:rsidRPr="00D40AE0">
              <w:rPr>
                <w:rFonts w:eastAsia="Arial" w:cs="Arial"/>
                <w:sz w:val="16"/>
                <w:szCs w:val="16"/>
                <w:lang w:val="fr-FR" w:eastAsia="en-GB"/>
              </w:rPr>
              <w:t>Déjeuner</w:t>
            </w:r>
          </w:p>
        </w:tc>
        <w:tc>
          <w:tcPr>
            <w:tcW w:w="849" w:type="pct"/>
            <w:tcBorders>
              <w:top w:val="nil"/>
              <w:left w:val="nil"/>
              <w:bottom w:val="single" w:sz="4" w:space="0" w:color="auto"/>
              <w:right w:val="nil"/>
            </w:tcBorders>
            <w:shd w:val="clear" w:color="000000" w:fill="C0C0C0"/>
            <w:vAlign w:val="center"/>
            <w:hideMark/>
          </w:tcPr>
          <w:p w:rsidR="002775FD" w:rsidRPr="00D40AE0" w:rsidRDefault="002775FD" w:rsidP="00804F1E">
            <w:pPr>
              <w:keepNext/>
              <w:keepLines/>
              <w:spacing w:before="80" w:after="60"/>
              <w:jc w:val="center"/>
              <w:rPr>
                <w:rFonts w:cs="Arial"/>
                <w:sz w:val="16"/>
                <w:szCs w:val="16"/>
                <w:lang w:val="fr-FR" w:eastAsia="en-GB"/>
              </w:rPr>
            </w:pPr>
          </w:p>
        </w:tc>
        <w:tc>
          <w:tcPr>
            <w:tcW w:w="661" w:type="pct"/>
            <w:tcBorders>
              <w:top w:val="nil"/>
              <w:left w:val="nil"/>
              <w:bottom w:val="nil"/>
              <w:right w:val="single" w:sz="4" w:space="0" w:color="auto"/>
            </w:tcBorders>
            <w:shd w:val="clear" w:color="000000" w:fill="C0C0C0"/>
            <w:vAlign w:val="center"/>
            <w:hideMark/>
          </w:tcPr>
          <w:p w:rsidR="002775FD" w:rsidRPr="00D40AE0" w:rsidRDefault="002775FD" w:rsidP="00804F1E">
            <w:pPr>
              <w:keepNext/>
              <w:keepLines/>
              <w:spacing w:before="80" w:after="60"/>
              <w:rPr>
                <w:rFonts w:cs="Arial"/>
                <w:sz w:val="16"/>
                <w:szCs w:val="16"/>
                <w:lang w:val="fr-FR" w:eastAsia="en-GB"/>
              </w:rPr>
            </w:pPr>
          </w:p>
        </w:tc>
        <w:tc>
          <w:tcPr>
            <w:tcW w:w="661" w:type="pct"/>
            <w:tcBorders>
              <w:top w:val="nil"/>
              <w:left w:val="nil"/>
              <w:bottom w:val="nil"/>
              <w:right w:val="nil"/>
            </w:tcBorders>
            <w:shd w:val="clear" w:color="000000" w:fill="C0C0C0"/>
            <w:vAlign w:val="center"/>
            <w:hideMark/>
          </w:tcPr>
          <w:p w:rsidR="002775FD" w:rsidRPr="00D40AE0" w:rsidRDefault="002775FD" w:rsidP="00804F1E">
            <w:pPr>
              <w:keepNext/>
              <w:keepLines/>
              <w:spacing w:before="80" w:after="60"/>
              <w:jc w:val="center"/>
              <w:rPr>
                <w:rFonts w:cs="Arial"/>
                <w:sz w:val="16"/>
                <w:szCs w:val="16"/>
                <w:lang w:val="fr-FR" w:eastAsia="en-GB"/>
              </w:rPr>
            </w:pPr>
          </w:p>
        </w:tc>
        <w:tc>
          <w:tcPr>
            <w:tcW w:w="849" w:type="pct"/>
            <w:tcBorders>
              <w:top w:val="nil"/>
              <w:left w:val="single" w:sz="4" w:space="0" w:color="auto"/>
              <w:bottom w:val="nil"/>
              <w:right w:val="single" w:sz="4" w:space="0" w:color="auto"/>
            </w:tcBorders>
            <w:shd w:val="clear" w:color="000000" w:fill="C0C0C0"/>
            <w:vAlign w:val="center"/>
            <w:hideMark/>
          </w:tcPr>
          <w:p w:rsidR="002775FD" w:rsidRPr="00D40AE0" w:rsidRDefault="002775FD" w:rsidP="00804F1E">
            <w:pPr>
              <w:keepNext/>
              <w:keepLines/>
              <w:spacing w:before="80" w:after="60"/>
              <w:jc w:val="center"/>
              <w:rPr>
                <w:rFonts w:cs="Arial"/>
                <w:sz w:val="16"/>
                <w:szCs w:val="16"/>
                <w:lang w:val="fr-FR" w:eastAsia="en-GB"/>
              </w:rPr>
            </w:pPr>
          </w:p>
        </w:tc>
        <w:tc>
          <w:tcPr>
            <w:tcW w:w="661" w:type="pct"/>
            <w:tcBorders>
              <w:top w:val="nil"/>
              <w:left w:val="nil"/>
              <w:bottom w:val="single" w:sz="4" w:space="0" w:color="auto"/>
              <w:right w:val="nil"/>
            </w:tcBorders>
            <w:shd w:val="clear" w:color="000000" w:fill="C0C0C0"/>
            <w:vAlign w:val="center"/>
            <w:hideMark/>
          </w:tcPr>
          <w:p w:rsidR="002775FD" w:rsidRPr="00D40AE0" w:rsidRDefault="002775FD" w:rsidP="00804F1E">
            <w:pPr>
              <w:keepNext/>
              <w:keepLines/>
              <w:spacing w:before="80" w:after="60"/>
              <w:jc w:val="center"/>
              <w:rPr>
                <w:rFonts w:cs="Arial"/>
                <w:sz w:val="16"/>
                <w:szCs w:val="16"/>
                <w:lang w:val="fr-FR" w:eastAsia="en-GB"/>
              </w:rPr>
            </w:pPr>
          </w:p>
        </w:tc>
        <w:tc>
          <w:tcPr>
            <w:tcW w:w="659" w:type="pct"/>
            <w:tcBorders>
              <w:top w:val="nil"/>
              <w:left w:val="single" w:sz="4" w:space="0" w:color="auto"/>
              <w:bottom w:val="single" w:sz="4" w:space="0" w:color="auto"/>
              <w:right w:val="single" w:sz="8" w:space="0" w:color="auto"/>
            </w:tcBorders>
            <w:shd w:val="clear" w:color="auto" w:fill="BFBFBF"/>
            <w:vAlign w:val="center"/>
            <w:hideMark/>
          </w:tcPr>
          <w:p w:rsidR="002775FD" w:rsidRPr="00D40AE0" w:rsidRDefault="002775FD" w:rsidP="00804F1E">
            <w:pPr>
              <w:keepNext/>
              <w:keepLines/>
              <w:spacing w:before="80" w:after="60"/>
              <w:jc w:val="center"/>
              <w:rPr>
                <w:rFonts w:cs="Arial"/>
                <w:sz w:val="16"/>
                <w:szCs w:val="16"/>
                <w:lang w:val="fr-FR" w:eastAsia="en-GB"/>
              </w:rPr>
            </w:pPr>
          </w:p>
        </w:tc>
      </w:tr>
      <w:tr w:rsidR="002775FD" w:rsidRPr="00D40AE0" w:rsidTr="00804F1E">
        <w:trPr>
          <w:trHeight w:val="397"/>
          <w:jc w:val="center"/>
        </w:trPr>
        <w:tc>
          <w:tcPr>
            <w:tcW w:w="6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cs="Arial"/>
                <w:sz w:val="16"/>
                <w:szCs w:val="16"/>
                <w:lang w:val="fr-FR" w:eastAsia="en-GB"/>
              </w:rPr>
              <w:t>13 h 00-16 h 00</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Système de gestion des risques biologiques</w:t>
            </w:r>
          </w:p>
        </w:tc>
        <w:tc>
          <w:tcPr>
            <w:tcW w:w="661"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2775FD" w:rsidRPr="00D40AE0" w:rsidRDefault="002775FD" w:rsidP="00804F1E">
            <w:pPr>
              <w:widowControl w:val="0"/>
              <w:spacing w:before="80" w:after="60"/>
              <w:rPr>
                <w:rFonts w:cs="Arial"/>
                <w:sz w:val="16"/>
                <w:szCs w:val="16"/>
                <w:lang w:val="fr-FR" w:eastAsia="en-GB"/>
              </w:rPr>
            </w:pPr>
          </w:p>
        </w:tc>
        <w:tc>
          <w:tcPr>
            <w:tcW w:w="661"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849"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61" w:type="pct"/>
            <w:tcBorders>
              <w:top w:val="nil"/>
              <w:left w:val="single" w:sz="4" w:space="0" w:color="auto"/>
              <w:bottom w:val="single" w:sz="4" w:space="0" w:color="000000"/>
              <w:right w:val="nil"/>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59" w:type="pct"/>
            <w:tcBorders>
              <w:top w:val="nil"/>
              <w:left w:val="single" w:sz="4" w:space="0" w:color="auto"/>
              <w:bottom w:val="single" w:sz="4" w:space="0" w:color="000000"/>
              <w:right w:val="single" w:sz="8"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r>
      <w:tr w:rsidR="002775FD" w:rsidRPr="00D40AE0" w:rsidTr="00804F1E">
        <w:trPr>
          <w:trHeight w:val="397"/>
          <w:jc w:val="center"/>
        </w:trPr>
        <w:tc>
          <w:tcPr>
            <w:tcW w:w="660"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cs="Arial"/>
                <w:sz w:val="16"/>
                <w:szCs w:val="16"/>
                <w:lang w:val="fr-FR" w:eastAsia="en-GB"/>
              </w:rPr>
              <w:t>16 h 30-17 h 00</w:t>
            </w:r>
          </w:p>
        </w:tc>
        <w:tc>
          <w:tcPr>
            <w:tcW w:w="849" w:type="pct"/>
            <w:tcBorders>
              <w:top w:val="single" w:sz="4" w:space="0" w:color="auto"/>
              <w:left w:val="nil"/>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Récapitulatif et revue</w:t>
            </w:r>
          </w:p>
        </w:tc>
        <w:tc>
          <w:tcPr>
            <w:tcW w:w="661" w:type="pct"/>
            <w:tcBorders>
              <w:top w:val="nil"/>
              <w:left w:val="nil"/>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rPr>
                <w:rFonts w:cs="Arial"/>
                <w:sz w:val="16"/>
                <w:szCs w:val="16"/>
                <w:lang w:val="fr-FR" w:eastAsia="en-GB"/>
              </w:rPr>
            </w:pPr>
          </w:p>
        </w:tc>
        <w:tc>
          <w:tcPr>
            <w:tcW w:w="661" w:type="pct"/>
            <w:tcBorders>
              <w:top w:val="nil"/>
              <w:left w:val="single" w:sz="4" w:space="0" w:color="auto"/>
              <w:bottom w:val="single" w:sz="4" w:space="0" w:color="auto"/>
              <w:right w:val="nil"/>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849" w:type="pct"/>
            <w:tcBorders>
              <w:top w:val="nil"/>
              <w:left w:val="single" w:sz="4" w:space="0" w:color="auto"/>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61" w:type="pct"/>
            <w:tcBorders>
              <w:top w:val="nil"/>
              <w:left w:val="nil"/>
              <w:bottom w:val="single" w:sz="4" w:space="0" w:color="auto"/>
              <w:right w:val="nil"/>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59" w:type="pct"/>
            <w:tcBorders>
              <w:top w:val="nil"/>
              <w:left w:val="single" w:sz="4" w:space="0" w:color="auto"/>
              <w:bottom w:val="single" w:sz="4" w:space="0" w:color="auto"/>
              <w:right w:val="single" w:sz="8"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r>
      <w:tr w:rsidR="002775FD" w:rsidRPr="00D40AE0" w:rsidTr="00804F1E">
        <w:trPr>
          <w:trHeight w:val="397"/>
          <w:jc w:val="center"/>
        </w:trPr>
        <w:tc>
          <w:tcPr>
            <w:tcW w:w="660" w:type="pct"/>
            <w:tcBorders>
              <w:top w:val="nil"/>
              <w:left w:val="single" w:sz="8" w:space="0" w:color="auto"/>
              <w:bottom w:val="single" w:sz="4" w:space="0" w:color="auto"/>
              <w:right w:val="single" w:sz="4" w:space="0" w:color="auto"/>
            </w:tcBorders>
            <w:shd w:val="clear" w:color="000000" w:fill="969696"/>
            <w:vAlign w:val="center"/>
            <w:hideMark/>
          </w:tcPr>
          <w:p w:rsidR="002775FD" w:rsidRPr="00D40AE0" w:rsidRDefault="002775FD" w:rsidP="00804F1E">
            <w:pPr>
              <w:widowControl w:val="0"/>
              <w:spacing w:before="80" w:after="60"/>
              <w:jc w:val="center"/>
              <w:rPr>
                <w:rFonts w:cs="Arial"/>
                <w:b/>
                <w:bCs/>
                <w:sz w:val="16"/>
                <w:szCs w:val="16"/>
                <w:lang w:val="fr-FR" w:eastAsia="en-GB"/>
              </w:rPr>
            </w:pPr>
            <w:r w:rsidRPr="00D40AE0">
              <w:rPr>
                <w:rFonts w:eastAsia="Arial" w:cs="Arial"/>
                <w:b/>
                <w:bCs/>
                <w:sz w:val="16"/>
                <w:szCs w:val="16"/>
                <w:lang w:val="fr-FR" w:eastAsia="en-GB"/>
              </w:rPr>
              <w:t>Mardi</w:t>
            </w:r>
          </w:p>
        </w:tc>
        <w:tc>
          <w:tcPr>
            <w:tcW w:w="849" w:type="pct"/>
            <w:tcBorders>
              <w:top w:val="nil"/>
              <w:left w:val="nil"/>
              <w:bottom w:val="nil"/>
              <w:right w:val="nil"/>
            </w:tcBorders>
            <w:shd w:val="clear" w:color="000000" w:fill="969696"/>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61" w:type="pct"/>
            <w:tcBorders>
              <w:top w:val="nil"/>
              <w:left w:val="nil"/>
              <w:bottom w:val="nil"/>
              <w:right w:val="single" w:sz="4" w:space="0" w:color="auto"/>
            </w:tcBorders>
            <w:shd w:val="clear" w:color="000000" w:fill="969696"/>
            <w:vAlign w:val="center"/>
            <w:hideMark/>
          </w:tcPr>
          <w:p w:rsidR="002775FD" w:rsidRPr="00D40AE0" w:rsidRDefault="002775FD" w:rsidP="00804F1E">
            <w:pPr>
              <w:widowControl w:val="0"/>
              <w:spacing w:before="80" w:after="60"/>
              <w:rPr>
                <w:rFonts w:cs="Arial"/>
                <w:sz w:val="16"/>
                <w:szCs w:val="16"/>
                <w:lang w:val="fr-FR" w:eastAsia="en-GB"/>
              </w:rPr>
            </w:pPr>
          </w:p>
        </w:tc>
        <w:tc>
          <w:tcPr>
            <w:tcW w:w="661" w:type="pct"/>
            <w:tcBorders>
              <w:top w:val="nil"/>
              <w:left w:val="single" w:sz="4" w:space="0" w:color="auto"/>
              <w:bottom w:val="nil"/>
              <w:right w:val="nil"/>
            </w:tcBorders>
            <w:shd w:val="clear" w:color="000000" w:fill="969696"/>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849" w:type="pct"/>
            <w:tcBorders>
              <w:top w:val="nil"/>
              <w:left w:val="single" w:sz="4" w:space="0" w:color="auto"/>
              <w:bottom w:val="nil"/>
              <w:right w:val="single" w:sz="4" w:space="0" w:color="auto"/>
            </w:tcBorders>
            <w:shd w:val="clear" w:color="000000" w:fill="969696"/>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61" w:type="pct"/>
            <w:tcBorders>
              <w:top w:val="nil"/>
              <w:left w:val="nil"/>
              <w:bottom w:val="single" w:sz="4" w:space="0" w:color="auto"/>
              <w:right w:val="nil"/>
            </w:tcBorders>
            <w:shd w:val="clear" w:color="000000" w:fill="969696"/>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59" w:type="pct"/>
            <w:tcBorders>
              <w:top w:val="nil"/>
              <w:left w:val="single" w:sz="4" w:space="0" w:color="auto"/>
              <w:bottom w:val="single" w:sz="4" w:space="0" w:color="auto"/>
              <w:right w:val="single" w:sz="8" w:space="0" w:color="auto"/>
            </w:tcBorders>
            <w:shd w:val="clear" w:color="000000" w:fill="969696"/>
            <w:vAlign w:val="center"/>
            <w:hideMark/>
          </w:tcPr>
          <w:p w:rsidR="002775FD" w:rsidRPr="00D40AE0" w:rsidRDefault="002775FD" w:rsidP="00804F1E">
            <w:pPr>
              <w:widowControl w:val="0"/>
              <w:spacing w:before="80" w:after="60"/>
              <w:jc w:val="center"/>
              <w:rPr>
                <w:rFonts w:cs="Arial"/>
                <w:sz w:val="16"/>
                <w:szCs w:val="16"/>
                <w:lang w:val="fr-FR" w:eastAsia="en-GB"/>
              </w:rPr>
            </w:pPr>
          </w:p>
        </w:tc>
      </w:tr>
      <w:tr w:rsidR="002775FD" w:rsidRPr="00D40AE0" w:rsidTr="00804F1E">
        <w:trPr>
          <w:trHeight w:val="397"/>
          <w:jc w:val="center"/>
        </w:trPr>
        <w:tc>
          <w:tcPr>
            <w:tcW w:w="660" w:type="pct"/>
            <w:vMerge w:val="restart"/>
            <w:tcBorders>
              <w:top w:val="nil"/>
              <w:left w:val="single" w:sz="8" w:space="0" w:color="auto"/>
              <w:bottom w:val="single" w:sz="4" w:space="0" w:color="000000"/>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cs="Arial"/>
                <w:sz w:val="16"/>
                <w:szCs w:val="16"/>
                <w:lang w:val="fr-FR" w:eastAsia="en-GB"/>
              </w:rPr>
              <w:t>09 h 00-12 h 00</w:t>
            </w:r>
          </w:p>
        </w:tc>
        <w:tc>
          <w:tcPr>
            <w:tcW w:w="849" w:type="pct"/>
            <w:vMerge w:val="restart"/>
            <w:tcBorders>
              <w:top w:val="single" w:sz="4" w:space="0" w:color="auto"/>
              <w:left w:val="single" w:sz="4" w:space="0" w:color="auto"/>
              <w:bottom w:val="nil"/>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Évaluation des risques</w:t>
            </w:r>
          </w:p>
        </w:tc>
        <w:tc>
          <w:tcPr>
            <w:tcW w:w="6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5FD" w:rsidRPr="00D40AE0" w:rsidRDefault="002775FD" w:rsidP="00804F1E">
            <w:pPr>
              <w:widowControl w:val="0"/>
              <w:spacing w:before="80" w:after="60"/>
              <w:rPr>
                <w:rFonts w:cs="Arial"/>
                <w:sz w:val="16"/>
                <w:szCs w:val="16"/>
                <w:lang w:val="fr-FR" w:eastAsia="en-GB"/>
              </w:rPr>
            </w:pPr>
          </w:p>
        </w:tc>
        <w:tc>
          <w:tcPr>
            <w:tcW w:w="661" w:type="pct"/>
            <w:vMerge w:val="restart"/>
            <w:tcBorders>
              <w:top w:val="single" w:sz="4" w:space="0" w:color="auto"/>
              <w:left w:val="nil"/>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b/>
                <w:bCs/>
                <w:sz w:val="16"/>
                <w:szCs w:val="16"/>
                <w:lang w:val="fr-FR" w:eastAsia="en-GB"/>
              </w:rPr>
            </w:pPr>
          </w:p>
        </w:tc>
        <w:tc>
          <w:tcPr>
            <w:tcW w:w="849" w:type="pct"/>
            <w:tcBorders>
              <w:top w:val="single" w:sz="4" w:space="0" w:color="auto"/>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Les bonnes techniques en microbiologie</w:t>
            </w:r>
          </w:p>
        </w:tc>
        <w:tc>
          <w:tcPr>
            <w:tcW w:w="661" w:type="pct"/>
            <w:tcBorders>
              <w:top w:val="nil"/>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59" w:type="pct"/>
            <w:tcBorders>
              <w:top w:val="nil"/>
              <w:left w:val="nil"/>
              <w:bottom w:val="single" w:sz="4" w:space="0" w:color="auto"/>
              <w:right w:val="single" w:sz="8" w:space="0" w:color="auto"/>
            </w:tcBorders>
            <w:shd w:val="clear" w:color="auto" w:fill="auto"/>
            <w:vAlign w:val="center"/>
            <w:hideMark/>
          </w:tcPr>
          <w:p w:rsidR="002775FD" w:rsidRPr="00D40AE0" w:rsidRDefault="002775FD" w:rsidP="00804F1E">
            <w:pPr>
              <w:widowControl w:val="0"/>
              <w:spacing w:before="80" w:after="60"/>
              <w:jc w:val="center"/>
              <w:rPr>
                <w:rFonts w:cs="Arial"/>
                <w:b/>
                <w:bCs/>
                <w:sz w:val="16"/>
                <w:szCs w:val="16"/>
                <w:lang w:val="fr-FR" w:eastAsia="en-GB"/>
              </w:rPr>
            </w:pPr>
          </w:p>
        </w:tc>
      </w:tr>
      <w:tr w:rsidR="002775FD" w:rsidRPr="00D40AE0" w:rsidTr="00804F1E">
        <w:trPr>
          <w:trHeight w:val="397"/>
          <w:jc w:val="center"/>
        </w:trPr>
        <w:tc>
          <w:tcPr>
            <w:tcW w:w="660" w:type="pct"/>
            <w:vMerge/>
            <w:tcBorders>
              <w:top w:val="nil"/>
              <w:left w:val="single" w:sz="8" w:space="0" w:color="auto"/>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8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rPr>
                <w:rFonts w:cs="Arial"/>
                <w:sz w:val="16"/>
                <w:szCs w:val="16"/>
                <w:lang w:val="fr-FR" w:eastAsia="en-GB"/>
              </w:rPr>
            </w:pPr>
          </w:p>
        </w:tc>
        <w:tc>
          <w:tcPr>
            <w:tcW w:w="661" w:type="pct"/>
            <w:vMerge/>
            <w:tcBorders>
              <w:left w:val="nil"/>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849" w:type="pct"/>
            <w:tcBorders>
              <w:top w:val="nil"/>
              <w:left w:val="single" w:sz="4" w:space="0" w:color="auto"/>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Inventaire des agents pathogènes</w:t>
            </w:r>
          </w:p>
        </w:tc>
        <w:tc>
          <w:tcPr>
            <w:tcW w:w="661" w:type="pct"/>
            <w:tcBorders>
              <w:top w:val="nil"/>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59" w:type="pct"/>
            <w:tcBorders>
              <w:top w:val="nil"/>
              <w:left w:val="nil"/>
              <w:bottom w:val="single" w:sz="4" w:space="0" w:color="auto"/>
              <w:right w:val="single" w:sz="8" w:space="0" w:color="auto"/>
            </w:tcBorders>
            <w:shd w:val="clear" w:color="auto" w:fill="auto"/>
            <w:vAlign w:val="center"/>
            <w:hideMark/>
          </w:tcPr>
          <w:p w:rsidR="002775FD" w:rsidRPr="00D40AE0" w:rsidRDefault="002775FD" w:rsidP="00804F1E">
            <w:pPr>
              <w:widowControl w:val="0"/>
              <w:spacing w:before="80" w:after="60"/>
              <w:jc w:val="center"/>
              <w:rPr>
                <w:rFonts w:cs="Arial"/>
                <w:b/>
                <w:bCs/>
                <w:sz w:val="16"/>
                <w:szCs w:val="16"/>
                <w:lang w:val="fr-FR" w:eastAsia="en-GB"/>
              </w:rPr>
            </w:pPr>
          </w:p>
        </w:tc>
      </w:tr>
      <w:tr w:rsidR="002775FD" w:rsidRPr="00D40AE0" w:rsidTr="00804F1E">
        <w:trPr>
          <w:trHeight w:val="397"/>
          <w:jc w:val="center"/>
        </w:trPr>
        <w:tc>
          <w:tcPr>
            <w:tcW w:w="660"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Déjeuner</w:t>
            </w:r>
          </w:p>
        </w:tc>
        <w:tc>
          <w:tcPr>
            <w:tcW w:w="849" w:type="pct"/>
            <w:tcBorders>
              <w:top w:val="single" w:sz="4" w:space="0" w:color="auto"/>
              <w:left w:val="nil"/>
              <w:bottom w:val="single" w:sz="4" w:space="0" w:color="auto"/>
              <w:right w:val="single" w:sz="4" w:space="0" w:color="auto"/>
            </w:tcBorders>
            <w:shd w:val="clear" w:color="000000" w:fill="C0C0C0"/>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61"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2775FD" w:rsidRPr="00D40AE0" w:rsidRDefault="002775FD" w:rsidP="00804F1E">
            <w:pPr>
              <w:widowControl w:val="0"/>
              <w:spacing w:before="80" w:after="60"/>
              <w:rPr>
                <w:rFonts w:cs="Arial"/>
                <w:sz w:val="16"/>
                <w:szCs w:val="16"/>
                <w:lang w:val="fr-FR" w:eastAsia="en-GB"/>
              </w:rPr>
            </w:pPr>
          </w:p>
        </w:tc>
        <w:tc>
          <w:tcPr>
            <w:tcW w:w="661"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849"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61"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59"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2775FD" w:rsidRPr="00D40AE0" w:rsidRDefault="002775FD" w:rsidP="00804F1E">
            <w:pPr>
              <w:widowControl w:val="0"/>
              <w:spacing w:before="80" w:after="60"/>
              <w:jc w:val="center"/>
              <w:rPr>
                <w:rFonts w:cs="Arial"/>
                <w:sz w:val="16"/>
                <w:szCs w:val="16"/>
                <w:lang w:val="fr-FR" w:eastAsia="en-GB"/>
              </w:rPr>
            </w:pPr>
          </w:p>
        </w:tc>
      </w:tr>
      <w:tr w:rsidR="002775FD" w:rsidRPr="00D40AE0" w:rsidTr="00804F1E">
        <w:trPr>
          <w:trHeight w:val="397"/>
          <w:jc w:val="center"/>
        </w:trPr>
        <w:tc>
          <w:tcPr>
            <w:tcW w:w="6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cs="Arial"/>
                <w:sz w:val="16"/>
                <w:szCs w:val="16"/>
                <w:lang w:val="fr-FR" w:eastAsia="en-GB"/>
              </w:rPr>
              <w:t>13 h 00-14 h 30</w:t>
            </w:r>
          </w:p>
        </w:tc>
        <w:tc>
          <w:tcPr>
            <w:tcW w:w="849" w:type="pct"/>
            <w:tcBorders>
              <w:top w:val="single" w:sz="4" w:space="0" w:color="auto"/>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Désinfection, décontamination et stérilisation</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rPr>
                <w:rFonts w:cs="Arial"/>
                <w:sz w:val="16"/>
                <w:szCs w:val="16"/>
                <w:lang w:val="fr-FR" w:eastAsia="en-GB"/>
              </w:rPr>
            </w:pPr>
          </w:p>
        </w:tc>
        <w:tc>
          <w:tcPr>
            <w:tcW w:w="661" w:type="pct"/>
            <w:tcBorders>
              <w:top w:val="single" w:sz="4" w:space="0" w:color="auto"/>
              <w:left w:val="single" w:sz="4" w:space="0" w:color="auto"/>
              <w:bottom w:val="single" w:sz="4" w:space="0" w:color="auto"/>
              <w:right w:val="nil"/>
            </w:tcBorders>
            <w:shd w:val="clear" w:color="auto" w:fill="auto"/>
            <w:vAlign w:val="center"/>
            <w:hideMark/>
          </w:tcPr>
          <w:p w:rsidR="002775FD" w:rsidRPr="00D40AE0" w:rsidRDefault="002775FD" w:rsidP="00804F1E">
            <w:pPr>
              <w:widowControl w:val="0"/>
              <w:spacing w:before="80" w:after="60"/>
              <w:jc w:val="center"/>
              <w:rPr>
                <w:rFonts w:cs="Arial"/>
                <w:b/>
                <w:bCs/>
                <w:sz w:val="16"/>
                <w:szCs w:val="16"/>
                <w:lang w:val="fr-FR" w:eastAsia="en-GB"/>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Interventions d’urgence et plans d’urgence</w:t>
            </w:r>
          </w:p>
        </w:tc>
        <w:tc>
          <w:tcPr>
            <w:tcW w:w="661" w:type="pct"/>
            <w:tcBorders>
              <w:top w:val="single" w:sz="4" w:space="0" w:color="auto"/>
              <w:left w:val="nil"/>
              <w:bottom w:val="single" w:sz="4" w:space="0" w:color="auto"/>
              <w:right w:val="nil"/>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b/>
                <w:bCs/>
                <w:sz w:val="16"/>
                <w:szCs w:val="16"/>
                <w:lang w:val="fr-FR" w:eastAsia="en-GB"/>
              </w:rPr>
            </w:pPr>
          </w:p>
        </w:tc>
      </w:tr>
      <w:tr w:rsidR="002775FD" w:rsidRPr="00D40AE0" w:rsidTr="00804F1E">
        <w:trPr>
          <w:trHeight w:val="397"/>
          <w:jc w:val="center"/>
        </w:trPr>
        <w:tc>
          <w:tcPr>
            <w:tcW w:w="6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cs="Arial"/>
                <w:sz w:val="16"/>
                <w:szCs w:val="16"/>
                <w:lang w:val="fr-FR" w:eastAsia="en-GB"/>
              </w:rPr>
              <w:t>14 h 30-16 h 00</w:t>
            </w:r>
          </w:p>
        </w:tc>
        <w:tc>
          <w:tcPr>
            <w:tcW w:w="849" w:type="pct"/>
            <w:tcBorders>
              <w:top w:val="single" w:sz="4" w:space="0" w:color="auto"/>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Vêtements et équipements de protection individuelle</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rPr>
                <w:rFonts w:cs="Arial"/>
                <w:sz w:val="16"/>
                <w:szCs w:val="16"/>
                <w:lang w:val="fr-FR" w:eastAsia="en-GB"/>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b/>
                <w:bCs/>
                <w:sz w:val="16"/>
                <w:szCs w:val="16"/>
                <w:lang w:val="fr-FR" w:eastAsia="en-GB"/>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Enquête sur les accidents/incidents</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b/>
                <w:bCs/>
                <w:sz w:val="16"/>
                <w:szCs w:val="16"/>
                <w:lang w:val="fr-FR" w:eastAsia="en-GB"/>
              </w:rPr>
            </w:pPr>
          </w:p>
        </w:tc>
      </w:tr>
      <w:tr w:rsidR="002775FD" w:rsidRPr="00D40AE0" w:rsidTr="00804F1E">
        <w:trPr>
          <w:trHeight w:val="397"/>
          <w:jc w:val="center"/>
        </w:trPr>
        <w:tc>
          <w:tcPr>
            <w:tcW w:w="660" w:type="pct"/>
            <w:tcBorders>
              <w:top w:val="nil"/>
              <w:left w:val="single" w:sz="8" w:space="0" w:color="auto"/>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cs="Arial"/>
                <w:sz w:val="16"/>
                <w:szCs w:val="16"/>
                <w:lang w:val="fr-FR" w:eastAsia="en-GB"/>
              </w:rPr>
              <w:t>16 h 30-17 h 00</w:t>
            </w:r>
          </w:p>
        </w:tc>
        <w:tc>
          <w:tcPr>
            <w:tcW w:w="849" w:type="pct"/>
            <w:tcBorders>
              <w:top w:val="single" w:sz="4" w:space="0" w:color="auto"/>
              <w:left w:val="nil"/>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Récapitulatif et revue</w:t>
            </w:r>
          </w:p>
        </w:tc>
        <w:tc>
          <w:tcPr>
            <w:tcW w:w="661" w:type="pct"/>
            <w:tcBorders>
              <w:top w:val="single" w:sz="4" w:space="0" w:color="auto"/>
              <w:left w:val="nil"/>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rPr>
                <w:rFonts w:cs="Arial"/>
                <w:sz w:val="16"/>
                <w:szCs w:val="16"/>
                <w:lang w:val="fr-FR" w:eastAsia="en-GB"/>
              </w:rPr>
            </w:pPr>
          </w:p>
        </w:tc>
        <w:tc>
          <w:tcPr>
            <w:tcW w:w="661" w:type="pct"/>
            <w:tcBorders>
              <w:top w:val="single" w:sz="4" w:space="0" w:color="auto"/>
              <w:left w:val="single" w:sz="4" w:space="0" w:color="auto"/>
              <w:bottom w:val="single" w:sz="4" w:space="0" w:color="auto"/>
              <w:right w:val="nil"/>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8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61" w:type="pct"/>
            <w:tcBorders>
              <w:top w:val="single" w:sz="4" w:space="0" w:color="auto"/>
              <w:left w:val="nil"/>
              <w:bottom w:val="single" w:sz="4" w:space="0" w:color="auto"/>
              <w:right w:val="nil"/>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59"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r>
      <w:tr w:rsidR="002775FD" w:rsidRPr="00D40AE0" w:rsidTr="00804F1E">
        <w:trPr>
          <w:trHeight w:val="397"/>
          <w:jc w:val="center"/>
        </w:trPr>
        <w:tc>
          <w:tcPr>
            <w:tcW w:w="660" w:type="pct"/>
            <w:tcBorders>
              <w:top w:val="nil"/>
              <w:left w:val="single" w:sz="8" w:space="0" w:color="auto"/>
              <w:bottom w:val="single" w:sz="4" w:space="0" w:color="auto"/>
              <w:right w:val="single" w:sz="4" w:space="0" w:color="auto"/>
            </w:tcBorders>
            <w:shd w:val="clear" w:color="000000" w:fill="969696"/>
            <w:vAlign w:val="center"/>
            <w:hideMark/>
          </w:tcPr>
          <w:p w:rsidR="002775FD" w:rsidRPr="00D40AE0" w:rsidRDefault="002775FD" w:rsidP="00804F1E">
            <w:pPr>
              <w:widowControl w:val="0"/>
              <w:spacing w:before="80" w:after="60"/>
              <w:jc w:val="center"/>
              <w:rPr>
                <w:rFonts w:cs="Arial"/>
                <w:b/>
                <w:bCs/>
                <w:sz w:val="16"/>
                <w:szCs w:val="16"/>
                <w:lang w:val="fr-FR" w:eastAsia="en-GB"/>
              </w:rPr>
            </w:pPr>
            <w:r w:rsidRPr="00D40AE0">
              <w:rPr>
                <w:rFonts w:eastAsia="Arial" w:cs="Arial"/>
                <w:b/>
                <w:bCs/>
                <w:sz w:val="16"/>
                <w:szCs w:val="16"/>
                <w:lang w:val="fr-FR" w:eastAsia="en-GB"/>
              </w:rPr>
              <w:t>Mercredi</w:t>
            </w:r>
          </w:p>
        </w:tc>
        <w:tc>
          <w:tcPr>
            <w:tcW w:w="849" w:type="pct"/>
            <w:tcBorders>
              <w:top w:val="nil"/>
              <w:left w:val="nil"/>
              <w:bottom w:val="nil"/>
              <w:right w:val="nil"/>
            </w:tcBorders>
            <w:shd w:val="clear" w:color="000000" w:fill="969696"/>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61" w:type="pct"/>
            <w:tcBorders>
              <w:top w:val="nil"/>
              <w:left w:val="nil"/>
              <w:bottom w:val="nil"/>
              <w:right w:val="single" w:sz="4" w:space="0" w:color="auto"/>
            </w:tcBorders>
            <w:shd w:val="clear" w:color="000000" w:fill="969696"/>
            <w:vAlign w:val="center"/>
            <w:hideMark/>
          </w:tcPr>
          <w:p w:rsidR="002775FD" w:rsidRPr="00D40AE0" w:rsidRDefault="002775FD" w:rsidP="00804F1E">
            <w:pPr>
              <w:widowControl w:val="0"/>
              <w:spacing w:before="80" w:after="60"/>
              <w:rPr>
                <w:rFonts w:cs="Arial"/>
                <w:sz w:val="16"/>
                <w:szCs w:val="16"/>
                <w:lang w:val="fr-FR" w:eastAsia="en-GB"/>
              </w:rPr>
            </w:pPr>
          </w:p>
        </w:tc>
        <w:tc>
          <w:tcPr>
            <w:tcW w:w="661" w:type="pct"/>
            <w:tcBorders>
              <w:top w:val="nil"/>
              <w:left w:val="nil"/>
              <w:bottom w:val="nil"/>
              <w:right w:val="nil"/>
            </w:tcBorders>
            <w:shd w:val="clear" w:color="000000" w:fill="969696"/>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849" w:type="pct"/>
            <w:tcBorders>
              <w:top w:val="nil"/>
              <w:left w:val="single" w:sz="4" w:space="0" w:color="auto"/>
              <w:bottom w:val="nil"/>
              <w:right w:val="single" w:sz="4" w:space="0" w:color="auto"/>
            </w:tcBorders>
            <w:shd w:val="clear" w:color="000000" w:fill="969696"/>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61" w:type="pct"/>
            <w:tcBorders>
              <w:top w:val="nil"/>
              <w:left w:val="nil"/>
              <w:bottom w:val="single" w:sz="4" w:space="0" w:color="auto"/>
              <w:right w:val="nil"/>
            </w:tcBorders>
            <w:shd w:val="clear" w:color="000000" w:fill="969696"/>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59" w:type="pct"/>
            <w:tcBorders>
              <w:top w:val="nil"/>
              <w:left w:val="single" w:sz="4" w:space="0" w:color="auto"/>
              <w:bottom w:val="single" w:sz="4" w:space="0" w:color="auto"/>
              <w:right w:val="single" w:sz="8" w:space="0" w:color="auto"/>
            </w:tcBorders>
            <w:shd w:val="clear" w:color="000000" w:fill="969696"/>
            <w:vAlign w:val="center"/>
            <w:hideMark/>
          </w:tcPr>
          <w:p w:rsidR="002775FD" w:rsidRPr="00D40AE0" w:rsidRDefault="002775FD" w:rsidP="00804F1E">
            <w:pPr>
              <w:widowControl w:val="0"/>
              <w:spacing w:before="80" w:after="60"/>
              <w:jc w:val="center"/>
              <w:rPr>
                <w:rFonts w:cs="Arial"/>
                <w:sz w:val="16"/>
                <w:szCs w:val="16"/>
                <w:lang w:val="fr-FR" w:eastAsia="en-GB"/>
              </w:rPr>
            </w:pPr>
          </w:p>
        </w:tc>
      </w:tr>
      <w:tr w:rsidR="002775FD" w:rsidRPr="00D40AE0" w:rsidTr="00804F1E">
        <w:trPr>
          <w:trHeight w:val="397"/>
          <w:jc w:val="center"/>
        </w:trPr>
        <w:tc>
          <w:tcPr>
            <w:tcW w:w="660" w:type="pct"/>
            <w:tcBorders>
              <w:top w:val="nil"/>
              <w:left w:val="single" w:sz="8" w:space="0" w:color="auto"/>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cs="Arial"/>
                <w:sz w:val="16"/>
                <w:szCs w:val="16"/>
                <w:lang w:val="fr-FR" w:eastAsia="en-GB"/>
              </w:rPr>
              <w:t>09 h 00-10 h 30</w:t>
            </w:r>
          </w:p>
        </w:tc>
        <w:tc>
          <w:tcPr>
            <w:tcW w:w="849" w:type="pct"/>
            <w:tcBorders>
              <w:top w:val="single" w:sz="4" w:space="0" w:color="auto"/>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Personnel et compétences</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rPr>
                <w:rFonts w:cs="Arial"/>
                <w:sz w:val="16"/>
                <w:szCs w:val="16"/>
                <w:lang w:val="fr-FR" w:eastAsia="en-GB"/>
              </w:rPr>
            </w:pPr>
          </w:p>
        </w:tc>
        <w:tc>
          <w:tcPr>
            <w:tcW w:w="661" w:type="pct"/>
            <w:tcBorders>
              <w:top w:val="single" w:sz="4" w:space="0" w:color="auto"/>
              <w:left w:val="single" w:sz="4" w:space="0" w:color="auto"/>
              <w:bottom w:val="single" w:sz="4" w:space="0" w:color="auto"/>
              <w:right w:val="nil"/>
            </w:tcBorders>
            <w:shd w:val="clear" w:color="auto" w:fill="auto"/>
            <w:vAlign w:val="center"/>
            <w:hideMark/>
          </w:tcPr>
          <w:p w:rsidR="002775FD" w:rsidRPr="00D40AE0" w:rsidRDefault="002775FD" w:rsidP="00804F1E">
            <w:pPr>
              <w:widowControl w:val="0"/>
              <w:spacing w:before="80" w:after="60"/>
              <w:jc w:val="center"/>
              <w:rPr>
                <w:rFonts w:cs="Arial"/>
                <w:b/>
                <w:bCs/>
                <w:sz w:val="16"/>
                <w:szCs w:val="16"/>
                <w:lang w:val="fr-FR" w:eastAsia="en-GB"/>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Procédures liées au transport</w:t>
            </w:r>
          </w:p>
        </w:tc>
        <w:tc>
          <w:tcPr>
            <w:tcW w:w="661" w:type="pct"/>
            <w:tcBorders>
              <w:top w:val="nil"/>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59" w:type="pct"/>
            <w:tcBorders>
              <w:top w:val="nil"/>
              <w:left w:val="nil"/>
              <w:bottom w:val="single" w:sz="4" w:space="0" w:color="auto"/>
              <w:right w:val="single" w:sz="8" w:space="0" w:color="auto"/>
            </w:tcBorders>
            <w:shd w:val="clear" w:color="auto" w:fill="auto"/>
            <w:vAlign w:val="center"/>
            <w:hideMark/>
          </w:tcPr>
          <w:p w:rsidR="002775FD" w:rsidRPr="00D40AE0" w:rsidRDefault="002775FD" w:rsidP="00804F1E">
            <w:pPr>
              <w:widowControl w:val="0"/>
              <w:spacing w:before="80" w:after="60"/>
              <w:jc w:val="center"/>
              <w:rPr>
                <w:rFonts w:cs="Arial"/>
                <w:b/>
                <w:bCs/>
                <w:sz w:val="16"/>
                <w:szCs w:val="16"/>
                <w:lang w:val="fr-FR" w:eastAsia="en-GB"/>
              </w:rPr>
            </w:pPr>
          </w:p>
        </w:tc>
      </w:tr>
      <w:tr w:rsidR="002775FD" w:rsidRPr="00D40AE0" w:rsidTr="00804F1E">
        <w:trPr>
          <w:trHeight w:val="397"/>
          <w:jc w:val="center"/>
        </w:trPr>
        <w:tc>
          <w:tcPr>
            <w:tcW w:w="660" w:type="pct"/>
            <w:tcBorders>
              <w:top w:val="nil"/>
              <w:left w:val="single" w:sz="8" w:space="0" w:color="auto"/>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cs="Arial"/>
                <w:sz w:val="16"/>
                <w:szCs w:val="16"/>
                <w:lang w:val="fr-FR" w:eastAsia="en-GB"/>
              </w:rPr>
              <w:t>10 h 30-12 h 00</w:t>
            </w:r>
          </w:p>
        </w:tc>
        <w:tc>
          <w:tcPr>
            <w:tcW w:w="849" w:type="pct"/>
            <w:tcBorders>
              <w:top w:val="nil"/>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Soins de santé</w:t>
            </w:r>
          </w:p>
        </w:tc>
        <w:tc>
          <w:tcPr>
            <w:tcW w:w="661" w:type="pct"/>
            <w:tcBorders>
              <w:top w:val="nil"/>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rPr>
                <w:rFonts w:cs="Arial"/>
                <w:sz w:val="16"/>
                <w:szCs w:val="16"/>
                <w:lang w:val="fr-FR" w:eastAsia="en-GB"/>
              </w:rPr>
            </w:pPr>
          </w:p>
        </w:tc>
        <w:tc>
          <w:tcPr>
            <w:tcW w:w="661" w:type="pct"/>
            <w:tcBorders>
              <w:top w:val="nil"/>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b/>
                <w:bCs/>
                <w:sz w:val="16"/>
                <w:szCs w:val="16"/>
                <w:lang w:val="fr-FR" w:eastAsia="en-GB"/>
              </w:rPr>
            </w:pPr>
          </w:p>
        </w:tc>
        <w:tc>
          <w:tcPr>
            <w:tcW w:w="849" w:type="pct"/>
            <w:tcBorders>
              <w:top w:val="nil"/>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Sécurité</w:t>
            </w:r>
          </w:p>
        </w:tc>
        <w:tc>
          <w:tcPr>
            <w:tcW w:w="661" w:type="pct"/>
            <w:tcBorders>
              <w:top w:val="nil"/>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59" w:type="pct"/>
            <w:tcBorders>
              <w:top w:val="nil"/>
              <w:left w:val="nil"/>
              <w:bottom w:val="single" w:sz="4" w:space="0" w:color="auto"/>
              <w:right w:val="single" w:sz="8" w:space="0" w:color="auto"/>
            </w:tcBorders>
            <w:shd w:val="clear" w:color="auto" w:fill="auto"/>
            <w:vAlign w:val="center"/>
            <w:hideMark/>
          </w:tcPr>
          <w:p w:rsidR="002775FD" w:rsidRPr="00D40AE0" w:rsidRDefault="002775FD" w:rsidP="00804F1E">
            <w:pPr>
              <w:widowControl w:val="0"/>
              <w:spacing w:before="80" w:after="60"/>
              <w:jc w:val="center"/>
              <w:rPr>
                <w:rFonts w:cs="Arial"/>
                <w:b/>
                <w:bCs/>
                <w:sz w:val="16"/>
                <w:szCs w:val="16"/>
                <w:lang w:val="fr-FR" w:eastAsia="en-GB"/>
              </w:rPr>
            </w:pPr>
          </w:p>
        </w:tc>
      </w:tr>
      <w:tr w:rsidR="002775FD" w:rsidRPr="00D40AE0" w:rsidTr="00804F1E">
        <w:trPr>
          <w:trHeight w:val="397"/>
          <w:jc w:val="center"/>
        </w:trPr>
        <w:tc>
          <w:tcPr>
            <w:tcW w:w="660" w:type="pct"/>
            <w:tcBorders>
              <w:top w:val="nil"/>
              <w:left w:val="single" w:sz="8" w:space="0" w:color="auto"/>
              <w:bottom w:val="single" w:sz="4" w:space="0" w:color="auto"/>
              <w:right w:val="single" w:sz="4" w:space="0" w:color="auto"/>
            </w:tcBorders>
            <w:shd w:val="clear" w:color="000000" w:fill="C0C0C0"/>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Déjeuner</w:t>
            </w:r>
          </w:p>
        </w:tc>
        <w:tc>
          <w:tcPr>
            <w:tcW w:w="849" w:type="pct"/>
            <w:tcBorders>
              <w:top w:val="nil"/>
              <w:left w:val="nil"/>
              <w:bottom w:val="nil"/>
              <w:right w:val="nil"/>
            </w:tcBorders>
            <w:shd w:val="clear" w:color="000000" w:fill="C0C0C0"/>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61" w:type="pct"/>
            <w:tcBorders>
              <w:top w:val="nil"/>
              <w:left w:val="nil"/>
              <w:bottom w:val="nil"/>
              <w:right w:val="single" w:sz="4" w:space="0" w:color="auto"/>
            </w:tcBorders>
            <w:shd w:val="clear" w:color="000000" w:fill="C0C0C0"/>
            <w:vAlign w:val="center"/>
            <w:hideMark/>
          </w:tcPr>
          <w:p w:rsidR="002775FD" w:rsidRPr="00D40AE0" w:rsidRDefault="002775FD" w:rsidP="00804F1E">
            <w:pPr>
              <w:widowControl w:val="0"/>
              <w:spacing w:before="80" w:after="60"/>
              <w:rPr>
                <w:rFonts w:cs="Arial"/>
                <w:sz w:val="16"/>
                <w:szCs w:val="16"/>
                <w:lang w:val="fr-FR" w:eastAsia="en-GB"/>
              </w:rPr>
            </w:pPr>
          </w:p>
        </w:tc>
        <w:tc>
          <w:tcPr>
            <w:tcW w:w="661" w:type="pct"/>
            <w:tcBorders>
              <w:top w:val="nil"/>
              <w:left w:val="nil"/>
              <w:bottom w:val="nil"/>
              <w:right w:val="nil"/>
            </w:tcBorders>
            <w:shd w:val="clear" w:color="000000" w:fill="C0C0C0"/>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849" w:type="pct"/>
            <w:tcBorders>
              <w:top w:val="nil"/>
              <w:left w:val="single" w:sz="4" w:space="0" w:color="auto"/>
              <w:bottom w:val="nil"/>
              <w:right w:val="single" w:sz="4" w:space="0" w:color="auto"/>
            </w:tcBorders>
            <w:shd w:val="clear" w:color="000000" w:fill="C0C0C0"/>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61" w:type="pct"/>
            <w:tcBorders>
              <w:top w:val="nil"/>
              <w:left w:val="nil"/>
              <w:bottom w:val="single" w:sz="4" w:space="0" w:color="auto"/>
              <w:right w:val="nil"/>
            </w:tcBorders>
            <w:shd w:val="clear" w:color="000000" w:fill="C0C0C0"/>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59" w:type="pct"/>
            <w:tcBorders>
              <w:top w:val="nil"/>
              <w:left w:val="single" w:sz="4" w:space="0" w:color="auto"/>
              <w:bottom w:val="single" w:sz="4" w:space="0" w:color="auto"/>
              <w:right w:val="single" w:sz="8" w:space="0" w:color="auto"/>
            </w:tcBorders>
            <w:shd w:val="clear" w:color="000000" w:fill="C0C0C0"/>
            <w:vAlign w:val="center"/>
            <w:hideMark/>
          </w:tcPr>
          <w:p w:rsidR="002775FD" w:rsidRPr="00D40AE0" w:rsidRDefault="002775FD" w:rsidP="00804F1E">
            <w:pPr>
              <w:widowControl w:val="0"/>
              <w:spacing w:before="80" w:after="60"/>
              <w:jc w:val="center"/>
              <w:rPr>
                <w:rFonts w:cs="Arial"/>
                <w:sz w:val="16"/>
                <w:szCs w:val="16"/>
                <w:lang w:val="fr-FR" w:eastAsia="en-GB"/>
              </w:rPr>
            </w:pPr>
          </w:p>
        </w:tc>
      </w:tr>
      <w:tr w:rsidR="002775FD" w:rsidRPr="00D40AE0" w:rsidTr="00804F1E">
        <w:trPr>
          <w:trHeight w:val="397"/>
          <w:jc w:val="center"/>
        </w:trPr>
        <w:tc>
          <w:tcPr>
            <w:tcW w:w="660" w:type="pct"/>
            <w:tcBorders>
              <w:top w:val="nil"/>
              <w:left w:val="single" w:sz="8" w:space="0" w:color="auto"/>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cs="Arial"/>
                <w:sz w:val="16"/>
                <w:szCs w:val="16"/>
                <w:lang w:val="fr-FR" w:eastAsia="en-GB"/>
              </w:rPr>
              <w:t>13 h 00-14 h 30</w:t>
            </w:r>
          </w:p>
        </w:tc>
        <w:tc>
          <w:tcPr>
            <w:tcW w:w="849" w:type="pct"/>
            <w:tcBorders>
              <w:top w:val="single" w:sz="4" w:space="0" w:color="auto"/>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Équipement et maintenance</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rPr>
                <w:rFonts w:cs="Arial"/>
                <w:sz w:val="16"/>
                <w:szCs w:val="16"/>
                <w:lang w:val="fr-FR" w:eastAsia="en-GB"/>
              </w:rPr>
            </w:pP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b/>
                <w:bCs/>
                <w:sz w:val="16"/>
                <w:szCs w:val="16"/>
                <w:lang w:val="fr-FR" w:eastAsia="en-GB"/>
              </w:rPr>
            </w:pPr>
          </w:p>
        </w:tc>
        <w:tc>
          <w:tcPr>
            <w:tcW w:w="849" w:type="pct"/>
            <w:tcBorders>
              <w:top w:val="single" w:sz="4" w:space="0" w:color="auto"/>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Facteurs humains</w:t>
            </w:r>
          </w:p>
        </w:tc>
        <w:tc>
          <w:tcPr>
            <w:tcW w:w="661" w:type="pct"/>
            <w:tcBorders>
              <w:top w:val="nil"/>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59" w:type="pct"/>
            <w:tcBorders>
              <w:top w:val="nil"/>
              <w:left w:val="nil"/>
              <w:bottom w:val="single" w:sz="4" w:space="0" w:color="auto"/>
              <w:right w:val="single" w:sz="8" w:space="0" w:color="auto"/>
            </w:tcBorders>
            <w:shd w:val="clear" w:color="auto" w:fill="auto"/>
            <w:vAlign w:val="center"/>
            <w:hideMark/>
          </w:tcPr>
          <w:p w:rsidR="002775FD" w:rsidRPr="00D40AE0" w:rsidRDefault="002775FD" w:rsidP="00804F1E">
            <w:pPr>
              <w:widowControl w:val="0"/>
              <w:spacing w:before="80" w:after="60"/>
              <w:jc w:val="center"/>
              <w:rPr>
                <w:rFonts w:cs="Arial"/>
                <w:b/>
                <w:bCs/>
                <w:sz w:val="16"/>
                <w:szCs w:val="16"/>
                <w:lang w:val="fr-FR" w:eastAsia="en-GB"/>
              </w:rPr>
            </w:pPr>
          </w:p>
        </w:tc>
      </w:tr>
      <w:tr w:rsidR="002775FD" w:rsidRPr="00D40AE0" w:rsidTr="00804F1E">
        <w:trPr>
          <w:trHeight w:val="397"/>
          <w:jc w:val="center"/>
        </w:trPr>
        <w:tc>
          <w:tcPr>
            <w:tcW w:w="660" w:type="pct"/>
            <w:tcBorders>
              <w:top w:val="nil"/>
              <w:left w:val="single" w:sz="8" w:space="0" w:color="auto"/>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cs="Arial"/>
                <w:sz w:val="16"/>
                <w:szCs w:val="16"/>
                <w:lang w:val="fr-FR" w:eastAsia="en-GB"/>
              </w:rPr>
              <w:t>14 h 30-16 h 00</w:t>
            </w:r>
          </w:p>
        </w:tc>
        <w:tc>
          <w:tcPr>
            <w:tcW w:w="849" w:type="pct"/>
            <w:tcBorders>
              <w:top w:val="nil"/>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Exigences matérielles concernant l’établissement</w:t>
            </w:r>
          </w:p>
        </w:tc>
        <w:tc>
          <w:tcPr>
            <w:tcW w:w="661" w:type="pct"/>
            <w:tcBorders>
              <w:top w:val="nil"/>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rPr>
                <w:rFonts w:cs="Arial"/>
                <w:sz w:val="16"/>
                <w:szCs w:val="16"/>
                <w:lang w:val="fr-FR" w:eastAsia="en-GB"/>
              </w:rPr>
            </w:pPr>
          </w:p>
        </w:tc>
        <w:tc>
          <w:tcPr>
            <w:tcW w:w="661" w:type="pct"/>
            <w:tcBorders>
              <w:top w:val="nil"/>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b/>
                <w:bCs/>
                <w:sz w:val="16"/>
                <w:szCs w:val="16"/>
                <w:lang w:val="fr-FR" w:eastAsia="en-GB"/>
              </w:rPr>
            </w:pPr>
          </w:p>
        </w:tc>
        <w:tc>
          <w:tcPr>
            <w:tcW w:w="849" w:type="pct"/>
            <w:tcBorders>
              <w:top w:val="nil"/>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Sécurité générale</w:t>
            </w:r>
          </w:p>
        </w:tc>
        <w:tc>
          <w:tcPr>
            <w:tcW w:w="661" w:type="pct"/>
            <w:tcBorders>
              <w:top w:val="nil"/>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59" w:type="pct"/>
            <w:tcBorders>
              <w:top w:val="nil"/>
              <w:left w:val="nil"/>
              <w:bottom w:val="single" w:sz="4" w:space="0" w:color="auto"/>
              <w:right w:val="single" w:sz="8" w:space="0" w:color="auto"/>
            </w:tcBorders>
            <w:shd w:val="clear" w:color="auto" w:fill="auto"/>
            <w:vAlign w:val="center"/>
            <w:hideMark/>
          </w:tcPr>
          <w:p w:rsidR="002775FD" w:rsidRPr="00D40AE0" w:rsidRDefault="002775FD" w:rsidP="00804F1E">
            <w:pPr>
              <w:widowControl w:val="0"/>
              <w:spacing w:before="80" w:after="60"/>
              <w:jc w:val="center"/>
              <w:rPr>
                <w:rFonts w:cs="Arial"/>
                <w:b/>
                <w:bCs/>
                <w:sz w:val="16"/>
                <w:szCs w:val="16"/>
                <w:lang w:val="fr-FR" w:eastAsia="en-GB"/>
              </w:rPr>
            </w:pPr>
          </w:p>
        </w:tc>
      </w:tr>
      <w:tr w:rsidR="002775FD" w:rsidRPr="00D40AE0" w:rsidTr="00804F1E">
        <w:trPr>
          <w:trHeight w:val="397"/>
          <w:jc w:val="center"/>
        </w:trPr>
        <w:tc>
          <w:tcPr>
            <w:tcW w:w="6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cs="Arial"/>
                <w:sz w:val="16"/>
                <w:szCs w:val="16"/>
                <w:lang w:val="fr-FR" w:eastAsia="en-GB"/>
              </w:rPr>
              <w:t>16 h 30-17 h 00</w:t>
            </w:r>
          </w:p>
        </w:tc>
        <w:tc>
          <w:tcPr>
            <w:tcW w:w="849" w:type="pct"/>
            <w:tcBorders>
              <w:top w:val="single" w:sz="4" w:space="0" w:color="auto"/>
              <w:left w:val="nil"/>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Récapitulatif et revue</w:t>
            </w:r>
          </w:p>
        </w:tc>
        <w:tc>
          <w:tcPr>
            <w:tcW w:w="661" w:type="pct"/>
            <w:tcBorders>
              <w:top w:val="single" w:sz="4" w:space="0" w:color="auto"/>
              <w:left w:val="nil"/>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rPr>
                <w:rFonts w:cs="Arial"/>
                <w:sz w:val="16"/>
                <w:szCs w:val="16"/>
                <w:lang w:val="fr-FR" w:eastAsia="en-GB"/>
              </w:rPr>
            </w:pPr>
          </w:p>
        </w:tc>
        <w:tc>
          <w:tcPr>
            <w:tcW w:w="661" w:type="pct"/>
            <w:tcBorders>
              <w:top w:val="single" w:sz="4" w:space="0" w:color="auto"/>
              <w:left w:val="single" w:sz="4" w:space="0" w:color="auto"/>
              <w:bottom w:val="single" w:sz="4" w:space="0" w:color="auto"/>
              <w:right w:val="nil"/>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8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61" w:type="pct"/>
            <w:tcBorders>
              <w:top w:val="single" w:sz="4" w:space="0" w:color="auto"/>
              <w:left w:val="nil"/>
              <w:bottom w:val="single" w:sz="4" w:space="0" w:color="auto"/>
              <w:right w:val="nil"/>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r>
      <w:tr w:rsidR="002775FD" w:rsidRPr="00D40AE0" w:rsidTr="00804F1E">
        <w:trPr>
          <w:trHeight w:val="397"/>
          <w:jc w:val="center"/>
        </w:trPr>
        <w:tc>
          <w:tcPr>
            <w:tcW w:w="660" w:type="pct"/>
            <w:tcBorders>
              <w:top w:val="nil"/>
              <w:left w:val="single" w:sz="8" w:space="0" w:color="auto"/>
              <w:bottom w:val="single" w:sz="4" w:space="0" w:color="auto"/>
              <w:right w:val="single" w:sz="4" w:space="0" w:color="auto"/>
            </w:tcBorders>
            <w:shd w:val="clear" w:color="000000" w:fill="969696"/>
            <w:vAlign w:val="center"/>
            <w:hideMark/>
          </w:tcPr>
          <w:p w:rsidR="002775FD" w:rsidRPr="00D40AE0" w:rsidRDefault="002775FD" w:rsidP="00804F1E">
            <w:pPr>
              <w:widowControl w:val="0"/>
              <w:spacing w:before="80" w:after="60"/>
              <w:jc w:val="center"/>
              <w:rPr>
                <w:rFonts w:cs="Arial"/>
                <w:b/>
                <w:bCs/>
                <w:sz w:val="16"/>
                <w:szCs w:val="16"/>
                <w:lang w:val="fr-FR" w:eastAsia="en-GB"/>
              </w:rPr>
            </w:pPr>
            <w:r w:rsidRPr="00D40AE0">
              <w:rPr>
                <w:rFonts w:eastAsia="Arial" w:cs="Arial"/>
                <w:b/>
                <w:bCs/>
                <w:sz w:val="16"/>
                <w:szCs w:val="16"/>
                <w:lang w:val="fr-FR" w:eastAsia="en-GB"/>
              </w:rPr>
              <w:t>Jeudi</w:t>
            </w:r>
          </w:p>
        </w:tc>
        <w:tc>
          <w:tcPr>
            <w:tcW w:w="849" w:type="pct"/>
            <w:tcBorders>
              <w:top w:val="nil"/>
              <w:left w:val="nil"/>
              <w:bottom w:val="nil"/>
              <w:right w:val="nil"/>
            </w:tcBorders>
            <w:shd w:val="clear" w:color="000000" w:fill="969696"/>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61" w:type="pct"/>
            <w:tcBorders>
              <w:top w:val="nil"/>
              <w:left w:val="nil"/>
              <w:bottom w:val="nil"/>
              <w:right w:val="nil"/>
            </w:tcBorders>
            <w:shd w:val="clear" w:color="000000" w:fill="969696"/>
            <w:vAlign w:val="center"/>
            <w:hideMark/>
          </w:tcPr>
          <w:p w:rsidR="002775FD" w:rsidRPr="00D40AE0" w:rsidRDefault="002775FD" w:rsidP="00804F1E">
            <w:pPr>
              <w:widowControl w:val="0"/>
              <w:spacing w:before="80" w:after="60"/>
              <w:rPr>
                <w:rFonts w:cs="Arial"/>
                <w:sz w:val="16"/>
                <w:szCs w:val="16"/>
                <w:lang w:val="fr-FR" w:eastAsia="en-GB"/>
              </w:rPr>
            </w:pPr>
          </w:p>
        </w:tc>
        <w:tc>
          <w:tcPr>
            <w:tcW w:w="661" w:type="pct"/>
            <w:tcBorders>
              <w:top w:val="nil"/>
              <w:left w:val="nil"/>
              <w:bottom w:val="nil"/>
              <w:right w:val="nil"/>
            </w:tcBorders>
            <w:shd w:val="clear" w:color="000000" w:fill="969696"/>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849" w:type="pct"/>
            <w:tcBorders>
              <w:top w:val="nil"/>
              <w:left w:val="single" w:sz="4" w:space="0" w:color="auto"/>
              <w:bottom w:val="nil"/>
              <w:right w:val="single" w:sz="4" w:space="0" w:color="auto"/>
            </w:tcBorders>
            <w:shd w:val="clear" w:color="000000" w:fill="969696"/>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61" w:type="pct"/>
            <w:tcBorders>
              <w:top w:val="nil"/>
              <w:left w:val="nil"/>
              <w:bottom w:val="single" w:sz="4" w:space="0" w:color="auto"/>
              <w:right w:val="nil"/>
            </w:tcBorders>
            <w:shd w:val="clear" w:color="000000" w:fill="969696"/>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59" w:type="pct"/>
            <w:tcBorders>
              <w:top w:val="nil"/>
              <w:left w:val="single" w:sz="4" w:space="0" w:color="auto"/>
              <w:bottom w:val="single" w:sz="4" w:space="0" w:color="auto"/>
              <w:right w:val="single" w:sz="8" w:space="0" w:color="auto"/>
            </w:tcBorders>
            <w:shd w:val="clear" w:color="000000" w:fill="969696"/>
            <w:vAlign w:val="center"/>
            <w:hideMark/>
          </w:tcPr>
          <w:p w:rsidR="002775FD" w:rsidRPr="00D40AE0" w:rsidRDefault="002775FD" w:rsidP="00804F1E">
            <w:pPr>
              <w:widowControl w:val="0"/>
              <w:spacing w:before="80" w:after="60"/>
              <w:jc w:val="center"/>
              <w:rPr>
                <w:rFonts w:cs="Arial"/>
                <w:sz w:val="16"/>
                <w:szCs w:val="16"/>
                <w:lang w:val="fr-FR" w:eastAsia="en-GB"/>
              </w:rPr>
            </w:pPr>
          </w:p>
        </w:tc>
      </w:tr>
      <w:tr w:rsidR="002775FD" w:rsidRPr="00D40AE0" w:rsidTr="00804F1E">
        <w:trPr>
          <w:trHeight w:val="397"/>
          <w:jc w:val="center"/>
        </w:trPr>
        <w:tc>
          <w:tcPr>
            <w:tcW w:w="660" w:type="pct"/>
            <w:tcBorders>
              <w:top w:val="nil"/>
              <w:left w:val="single" w:sz="8" w:space="0" w:color="auto"/>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cs="Arial"/>
                <w:sz w:val="16"/>
                <w:szCs w:val="16"/>
                <w:lang w:val="fr-FR" w:eastAsia="en-GB"/>
              </w:rPr>
              <w:lastRenderedPageBreak/>
              <w:t>09 h 00-12 h 00</w:t>
            </w:r>
          </w:p>
        </w:tc>
        <w:tc>
          <w:tcPr>
            <w:tcW w:w="849" w:type="pct"/>
            <w:tcBorders>
              <w:top w:val="single" w:sz="4" w:space="0" w:color="auto"/>
              <w:left w:val="nil"/>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Visite d’établissement</w:t>
            </w:r>
          </w:p>
        </w:tc>
        <w:tc>
          <w:tcPr>
            <w:tcW w:w="661" w:type="pct"/>
            <w:tcBorders>
              <w:top w:val="single" w:sz="4" w:space="0" w:color="auto"/>
              <w:left w:val="nil"/>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rPr>
                <w:rFonts w:cs="Arial"/>
                <w:sz w:val="16"/>
                <w:szCs w:val="16"/>
                <w:lang w:val="fr-FR" w:eastAsia="en-GB"/>
              </w:rPr>
            </w:pPr>
          </w:p>
        </w:tc>
        <w:tc>
          <w:tcPr>
            <w:tcW w:w="661" w:type="pct"/>
            <w:tcBorders>
              <w:top w:val="single" w:sz="4" w:space="0" w:color="auto"/>
              <w:left w:val="single" w:sz="4" w:space="0" w:color="auto"/>
              <w:bottom w:val="single" w:sz="4" w:space="0" w:color="auto"/>
              <w:right w:val="nil"/>
            </w:tcBorders>
            <w:shd w:val="clear" w:color="000000" w:fill="FFFFFF"/>
            <w:vAlign w:val="center"/>
            <w:hideMark/>
          </w:tcPr>
          <w:p w:rsidR="002775FD" w:rsidRPr="00D40AE0" w:rsidRDefault="002775FD" w:rsidP="00804F1E">
            <w:pPr>
              <w:widowControl w:val="0"/>
              <w:spacing w:before="80" w:after="60"/>
              <w:jc w:val="center"/>
              <w:rPr>
                <w:rFonts w:cs="Arial"/>
                <w:b/>
                <w:bCs/>
                <w:sz w:val="16"/>
                <w:szCs w:val="16"/>
                <w:lang w:val="fr-FR" w:eastAsia="en-GB"/>
              </w:rPr>
            </w:pPr>
          </w:p>
        </w:tc>
        <w:tc>
          <w:tcPr>
            <w:tcW w:w="8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Visite d’établissement</w:t>
            </w:r>
          </w:p>
        </w:tc>
        <w:tc>
          <w:tcPr>
            <w:tcW w:w="661" w:type="pct"/>
            <w:tcBorders>
              <w:top w:val="nil"/>
              <w:left w:val="nil"/>
              <w:bottom w:val="single" w:sz="4" w:space="0" w:color="auto"/>
              <w:right w:val="nil"/>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59" w:type="pct"/>
            <w:tcBorders>
              <w:top w:val="nil"/>
              <w:left w:val="single" w:sz="4" w:space="0" w:color="auto"/>
              <w:bottom w:val="single" w:sz="4" w:space="0" w:color="auto"/>
              <w:right w:val="single" w:sz="8" w:space="0" w:color="auto"/>
            </w:tcBorders>
            <w:shd w:val="clear" w:color="auto" w:fill="auto"/>
            <w:vAlign w:val="center"/>
            <w:hideMark/>
          </w:tcPr>
          <w:p w:rsidR="002775FD" w:rsidRPr="00D40AE0" w:rsidRDefault="002775FD" w:rsidP="00804F1E">
            <w:pPr>
              <w:widowControl w:val="0"/>
              <w:spacing w:before="80" w:after="60"/>
              <w:jc w:val="center"/>
              <w:rPr>
                <w:rFonts w:cs="Arial"/>
                <w:b/>
                <w:bCs/>
                <w:sz w:val="16"/>
                <w:szCs w:val="16"/>
                <w:lang w:val="fr-FR" w:eastAsia="en-GB"/>
              </w:rPr>
            </w:pPr>
          </w:p>
        </w:tc>
      </w:tr>
      <w:tr w:rsidR="002775FD" w:rsidRPr="00D40AE0" w:rsidTr="00804F1E">
        <w:trPr>
          <w:trHeight w:val="397"/>
          <w:jc w:val="center"/>
        </w:trPr>
        <w:tc>
          <w:tcPr>
            <w:tcW w:w="660" w:type="pct"/>
            <w:tcBorders>
              <w:top w:val="nil"/>
              <w:left w:val="single" w:sz="8" w:space="0" w:color="auto"/>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cs="Arial"/>
                <w:sz w:val="16"/>
                <w:szCs w:val="16"/>
                <w:lang w:val="fr-FR" w:eastAsia="en-GB"/>
              </w:rPr>
              <w:t>13 h 0016 h 00</w:t>
            </w:r>
          </w:p>
        </w:tc>
        <w:tc>
          <w:tcPr>
            <w:tcW w:w="849" w:type="pct"/>
            <w:tcBorders>
              <w:top w:val="nil"/>
              <w:left w:val="nil"/>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Visite d’établissement</w:t>
            </w:r>
          </w:p>
        </w:tc>
        <w:tc>
          <w:tcPr>
            <w:tcW w:w="661" w:type="pct"/>
            <w:tcBorders>
              <w:top w:val="nil"/>
              <w:left w:val="nil"/>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rPr>
                <w:rFonts w:cs="Arial"/>
                <w:sz w:val="16"/>
                <w:szCs w:val="16"/>
                <w:lang w:val="fr-FR" w:eastAsia="en-GB"/>
              </w:rPr>
            </w:pPr>
          </w:p>
        </w:tc>
        <w:tc>
          <w:tcPr>
            <w:tcW w:w="661" w:type="pct"/>
            <w:tcBorders>
              <w:top w:val="nil"/>
              <w:left w:val="single" w:sz="4" w:space="0" w:color="auto"/>
              <w:bottom w:val="single" w:sz="4" w:space="0" w:color="auto"/>
              <w:right w:val="nil"/>
            </w:tcBorders>
            <w:shd w:val="clear" w:color="000000" w:fill="FFFFFF"/>
            <w:vAlign w:val="center"/>
            <w:hideMark/>
          </w:tcPr>
          <w:p w:rsidR="002775FD" w:rsidRPr="00D40AE0" w:rsidRDefault="002775FD" w:rsidP="00804F1E">
            <w:pPr>
              <w:widowControl w:val="0"/>
              <w:spacing w:before="80" w:after="60"/>
              <w:jc w:val="center"/>
              <w:rPr>
                <w:rFonts w:cs="Arial"/>
                <w:b/>
                <w:bCs/>
                <w:sz w:val="16"/>
                <w:szCs w:val="16"/>
                <w:lang w:val="fr-FR" w:eastAsia="en-GB"/>
              </w:rPr>
            </w:pPr>
          </w:p>
        </w:tc>
        <w:tc>
          <w:tcPr>
            <w:tcW w:w="849" w:type="pct"/>
            <w:tcBorders>
              <w:top w:val="nil"/>
              <w:left w:val="single" w:sz="4" w:space="0" w:color="auto"/>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Visite d’établissement</w:t>
            </w:r>
          </w:p>
        </w:tc>
        <w:tc>
          <w:tcPr>
            <w:tcW w:w="661" w:type="pct"/>
            <w:tcBorders>
              <w:top w:val="nil"/>
              <w:left w:val="nil"/>
              <w:bottom w:val="single" w:sz="4" w:space="0" w:color="auto"/>
              <w:right w:val="nil"/>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59" w:type="pct"/>
            <w:tcBorders>
              <w:top w:val="nil"/>
              <w:left w:val="single" w:sz="4" w:space="0" w:color="auto"/>
              <w:bottom w:val="single" w:sz="4" w:space="0" w:color="auto"/>
              <w:right w:val="single" w:sz="8" w:space="0" w:color="auto"/>
            </w:tcBorders>
            <w:shd w:val="clear" w:color="auto" w:fill="auto"/>
            <w:vAlign w:val="center"/>
            <w:hideMark/>
          </w:tcPr>
          <w:p w:rsidR="002775FD" w:rsidRPr="00D40AE0" w:rsidRDefault="002775FD" w:rsidP="00804F1E">
            <w:pPr>
              <w:widowControl w:val="0"/>
              <w:spacing w:before="80" w:after="60"/>
              <w:jc w:val="center"/>
              <w:rPr>
                <w:rFonts w:cs="Arial"/>
                <w:b/>
                <w:bCs/>
                <w:sz w:val="16"/>
                <w:szCs w:val="16"/>
                <w:lang w:val="fr-FR" w:eastAsia="en-GB"/>
              </w:rPr>
            </w:pPr>
          </w:p>
        </w:tc>
      </w:tr>
      <w:tr w:rsidR="002775FD" w:rsidRPr="00D40AE0" w:rsidTr="00804F1E">
        <w:trPr>
          <w:trHeight w:val="397"/>
          <w:jc w:val="center"/>
        </w:trPr>
        <w:tc>
          <w:tcPr>
            <w:tcW w:w="660" w:type="pct"/>
            <w:tcBorders>
              <w:top w:val="nil"/>
              <w:left w:val="single" w:sz="8" w:space="0" w:color="auto"/>
              <w:bottom w:val="single" w:sz="4" w:space="0" w:color="auto"/>
              <w:right w:val="single" w:sz="4" w:space="0" w:color="auto"/>
            </w:tcBorders>
            <w:shd w:val="clear" w:color="000000" w:fill="969696"/>
            <w:vAlign w:val="center"/>
            <w:hideMark/>
          </w:tcPr>
          <w:p w:rsidR="002775FD" w:rsidRPr="00D40AE0" w:rsidRDefault="002775FD" w:rsidP="00804F1E">
            <w:pPr>
              <w:widowControl w:val="0"/>
              <w:spacing w:before="80" w:after="60"/>
              <w:jc w:val="center"/>
              <w:rPr>
                <w:rFonts w:cs="Arial"/>
                <w:b/>
                <w:bCs/>
                <w:sz w:val="16"/>
                <w:szCs w:val="16"/>
                <w:lang w:val="fr-FR" w:eastAsia="en-GB"/>
              </w:rPr>
            </w:pPr>
            <w:r w:rsidRPr="00D40AE0">
              <w:rPr>
                <w:rFonts w:eastAsia="Arial" w:cs="Arial"/>
                <w:b/>
                <w:bCs/>
                <w:sz w:val="16"/>
                <w:szCs w:val="16"/>
                <w:lang w:val="fr-FR" w:eastAsia="en-GB"/>
              </w:rPr>
              <w:t>Vendredi</w:t>
            </w:r>
          </w:p>
        </w:tc>
        <w:tc>
          <w:tcPr>
            <w:tcW w:w="849" w:type="pct"/>
            <w:tcBorders>
              <w:top w:val="nil"/>
              <w:left w:val="nil"/>
              <w:bottom w:val="nil"/>
              <w:right w:val="nil"/>
            </w:tcBorders>
            <w:shd w:val="clear" w:color="000000" w:fill="969696"/>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61" w:type="pct"/>
            <w:tcBorders>
              <w:top w:val="nil"/>
              <w:left w:val="nil"/>
              <w:bottom w:val="nil"/>
              <w:right w:val="single" w:sz="4" w:space="0" w:color="auto"/>
            </w:tcBorders>
            <w:shd w:val="clear" w:color="000000" w:fill="969696"/>
            <w:vAlign w:val="center"/>
            <w:hideMark/>
          </w:tcPr>
          <w:p w:rsidR="002775FD" w:rsidRPr="00D40AE0" w:rsidRDefault="002775FD" w:rsidP="00804F1E">
            <w:pPr>
              <w:widowControl w:val="0"/>
              <w:spacing w:before="80" w:after="60"/>
              <w:rPr>
                <w:rFonts w:cs="Arial"/>
                <w:sz w:val="16"/>
                <w:szCs w:val="16"/>
                <w:lang w:val="fr-FR" w:eastAsia="en-GB"/>
              </w:rPr>
            </w:pPr>
          </w:p>
        </w:tc>
        <w:tc>
          <w:tcPr>
            <w:tcW w:w="661" w:type="pct"/>
            <w:tcBorders>
              <w:top w:val="nil"/>
              <w:left w:val="nil"/>
              <w:bottom w:val="nil"/>
              <w:right w:val="single" w:sz="4" w:space="0" w:color="auto"/>
            </w:tcBorders>
            <w:shd w:val="clear" w:color="000000" w:fill="969696"/>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849" w:type="pct"/>
            <w:tcBorders>
              <w:top w:val="nil"/>
              <w:left w:val="nil"/>
              <w:bottom w:val="nil"/>
              <w:right w:val="single" w:sz="4" w:space="0" w:color="auto"/>
            </w:tcBorders>
            <w:shd w:val="clear" w:color="000000" w:fill="969696"/>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61" w:type="pct"/>
            <w:tcBorders>
              <w:top w:val="nil"/>
              <w:left w:val="nil"/>
              <w:bottom w:val="nil"/>
              <w:right w:val="single" w:sz="4" w:space="0" w:color="auto"/>
            </w:tcBorders>
            <w:shd w:val="clear" w:color="000000" w:fill="969696"/>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59" w:type="pct"/>
            <w:tcBorders>
              <w:top w:val="nil"/>
              <w:left w:val="nil"/>
              <w:bottom w:val="nil"/>
              <w:right w:val="single" w:sz="8" w:space="0" w:color="auto"/>
            </w:tcBorders>
            <w:shd w:val="clear" w:color="000000" w:fill="969696"/>
            <w:vAlign w:val="center"/>
            <w:hideMark/>
          </w:tcPr>
          <w:p w:rsidR="002775FD" w:rsidRPr="00D40AE0" w:rsidRDefault="002775FD" w:rsidP="00804F1E">
            <w:pPr>
              <w:widowControl w:val="0"/>
              <w:spacing w:before="80" w:after="60"/>
              <w:jc w:val="center"/>
              <w:rPr>
                <w:rFonts w:cs="Arial"/>
                <w:sz w:val="16"/>
                <w:szCs w:val="16"/>
                <w:lang w:val="fr-FR" w:eastAsia="en-GB"/>
              </w:rPr>
            </w:pPr>
          </w:p>
        </w:tc>
      </w:tr>
      <w:tr w:rsidR="002775FD" w:rsidRPr="00D40AE0" w:rsidTr="00804F1E">
        <w:trPr>
          <w:trHeight w:val="397"/>
          <w:jc w:val="center"/>
        </w:trPr>
        <w:tc>
          <w:tcPr>
            <w:tcW w:w="660" w:type="pct"/>
            <w:tcBorders>
              <w:top w:val="nil"/>
              <w:left w:val="single" w:sz="8" w:space="0" w:color="auto"/>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cs="Arial"/>
                <w:sz w:val="16"/>
                <w:szCs w:val="16"/>
                <w:lang w:val="fr-FR" w:eastAsia="en-GB"/>
              </w:rPr>
              <w:t>09 h 00-12 h 00</w:t>
            </w:r>
          </w:p>
        </w:tc>
        <w:tc>
          <w:tcPr>
            <w:tcW w:w="849" w:type="pct"/>
            <w:tcBorders>
              <w:top w:val="single" w:sz="4" w:space="0" w:color="auto"/>
              <w:left w:val="nil"/>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Vérification / préparation de l’allocution de clôture</w:t>
            </w:r>
          </w:p>
        </w:tc>
        <w:tc>
          <w:tcPr>
            <w:tcW w:w="661" w:type="pct"/>
            <w:tcBorders>
              <w:top w:val="single" w:sz="4" w:space="0" w:color="auto"/>
              <w:left w:val="nil"/>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rPr>
                <w:rFonts w:cs="Arial"/>
                <w:sz w:val="16"/>
                <w:szCs w:val="16"/>
                <w:lang w:val="fr-FR" w:eastAsia="en-GB"/>
              </w:rPr>
            </w:pPr>
          </w:p>
        </w:tc>
        <w:tc>
          <w:tcPr>
            <w:tcW w:w="661" w:type="pct"/>
            <w:tcBorders>
              <w:top w:val="single" w:sz="4" w:space="0" w:color="auto"/>
              <w:left w:val="nil"/>
              <w:bottom w:val="single" w:sz="4"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849" w:type="pct"/>
            <w:tcBorders>
              <w:top w:val="single" w:sz="4" w:space="0" w:color="auto"/>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59" w:type="pct"/>
            <w:tcBorders>
              <w:top w:val="single" w:sz="4" w:space="0" w:color="auto"/>
              <w:left w:val="nil"/>
              <w:bottom w:val="single" w:sz="4" w:space="0" w:color="auto"/>
              <w:right w:val="single" w:sz="8"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r>
      <w:tr w:rsidR="002775FD" w:rsidRPr="00D40AE0" w:rsidTr="00804F1E">
        <w:trPr>
          <w:trHeight w:val="397"/>
          <w:jc w:val="center"/>
        </w:trPr>
        <w:tc>
          <w:tcPr>
            <w:tcW w:w="660" w:type="pct"/>
            <w:tcBorders>
              <w:top w:val="nil"/>
              <w:left w:val="single" w:sz="8" w:space="0" w:color="auto"/>
              <w:bottom w:val="single" w:sz="4" w:space="0" w:color="auto"/>
              <w:right w:val="single" w:sz="4" w:space="0" w:color="auto"/>
            </w:tcBorders>
            <w:shd w:val="clear" w:color="000000" w:fill="C0C0C0"/>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Déjeuner</w:t>
            </w:r>
          </w:p>
        </w:tc>
        <w:tc>
          <w:tcPr>
            <w:tcW w:w="849" w:type="pct"/>
            <w:tcBorders>
              <w:top w:val="nil"/>
              <w:left w:val="nil"/>
              <w:bottom w:val="nil"/>
              <w:right w:val="nil"/>
            </w:tcBorders>
            <w:shd w:val="clear" w:color="000000" w:fill="C0C0C0"/>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61" w:type="pct"/>
            <w:tcBorders>
              <w:top w:val="nil"/>
              <w:left w:val="nil"/>
              <w:bottom w:val="nil"/>
              <w:right w:val="single" w:sz="4" w:space="0" w:color="auto"/>
            </w:tcBorders>
            <w:shd w:val="clear" w:color="000000" w:fill="C0C0C0"/>
            <w:vAlign w:val="center"/>
            <w:hideMark/>
          </w:tcPr>
          <w:p w:rsidR="002775FD" w:rsidRPr="00D40AE0" w:rsidRDefault="002775FD" w:rsidP="00804F1E">
            <w:pPr>
              <w:widowControl w:val="0"/>
              <w:spacing w:before="80" w:after="60"/>
              <w:rPr>
                <w:rFonts w:cs="Arial"/>
                <w:sz w:val="16"/>
                <w:szCs w:val="16"/>
                <w:lang w:val="fr-FR" w:eastAsia="en-GB"/>
              </w:rPr>
            </w:pPr>
          </w:p>
        </w:tc>
        <w:tc>
          <w:tcPr>
            <w:tcW w:w="661" w:type="pct"/>
            <w:tcBorders>
              <w:top w:val="nil"/>
              <w:left w:val="nil"/>
              <w:bottom w:val="nil"/>
              <w:right w:val="single" w:sz="4" w:space="0" w:color="auto"/>
            </w:tcBorders>
            <w:shd w:val="clear" w:color="000000" w:fill="C0C0C0"/>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849" w:type="pct"/>
            <w:tcBorders>
              <w:top w:val="nil"/>
              <w:left w:val="nil"/>
              <w:bottom w:val="nil"/>
              <w:right w:val="single" w:sz="4" w:space="0" w:color="auto"/>
            </w:tcBorders>
            <w:shd w:val="clear" w:color="000000" w:fill="C0C0C0"/>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61" w:type="pct"/>
            <w:tcBorders>
              <w:top w:val="nil"/>
              <w:left w:val="nil"/>
              <w:bottom w:val="nil"/>
              <w:right w:val="single" w:sz="4" w:space="0" w:color="auto"/>
            </w:tcBorders>
            <w:shd w:val="clear" w:color="000000" w:fill="C0C0C0"/>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59" w:type="pct"/>
            <w:tcBorders>
              <w:top w:val="nil"/>
              <w:left w:val="nil"/>
              <w:bottom w:val="nil"/>
              <w:right w:val="single" w:sz="8" w:space="0" w:color="auto"/>
            </w:tcBorders>
            <w:shd w:val="clear" w:color="000000" w:fill="C0C0C0"/>
            <w:vAlign w:val="center"/>
            <w:hideMark/>
          </w:tcPr>
          <w:p w:rsidR="002775FD" w:rsidRPr="00D40AE0" w:rsidRDefault="002775FD" w:rsidP="00804F1E">
            <w:pPr>
              <w:widowControl w:val="0"/>
              <w:spacing w:before="80" w:after="60"/>
              <w:jc w:val="center"/>
              <w:rPr>
                <w:rFonts w:cs="Arial"/>
                <w:sz w:val="16"/>
                <w:szCs w:val="16"/>
                <w:lang w:val="fr-FR" w:eastAsia="en-GB"/>
              </w:rPr>
            </w:pPr>
          </w:p>
        </w:tc>
      </w:tr>
      <w:tr w:rsidR="002775FD" w:rsidRPr="00D40AE0" w:rsidTr="00804F1E">
        <w:trPr>
          <w:trHeight w:val="397"/>
          <w:jc w:val="center"/>
        </w:trPr>
        <w:tc>
          <w:tcPr>
            <w:tcW w:w="660" w:type="pct"/>
            <w:tcBorders>
              <w:top w:val="nil"/>
              <w:left w:val="single" w:sz="8" w:space="0" w:color="auto"/>
              <w:bottom w:val="single" w:sz="8" w:space="0" w:color="auto"/>
              <w:right w:val="nil"/>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cs="Arial"/>
                <w:sz w:val="16"/>
                <w:szCs w:val="16"/>
                <w:lang w:val="fr-FR" w:eastAsia="en-GB"/>
              </w:rPr>
              <w:t>13 h 00-14 h 00</w:t>
            </w:r>
          </w:p>
        </w:tc>
        <w:tc>
          <w:tcPr>
            <w:tcW w:w="849"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r w:rsidRPr="00D40AE0">
              <w:rPr>
                <w:rFonts w:eastAsia="Arial" w:cs="Arial"/>
                <w:sz w:val="16"/>
                <w:szCs w:val="16"/>
                <w:lang w:val="fr-FR" w:eastAsia="en-GB"/>
              </w:rPr>
              <w:t>Allocution de clôture</w:t>
            </w:r>
          </w:p>
        </w:tc>
        <w:tc>
          <w:tcPr>
            <w:tcW w:w="661" w:type="pct"/>
            <w:tcBorders>
              <w:top w:val="single" w:sz="4" w:space="0" w:color="auto"/>
              <w:left w:val="nil"/>
              <w:bottom w:val="single" w:sz="8" w:space="0" w:color="auto"/>
              <w:right w:val="single" w:sz="4" w:space="0" w:color="auto"/>
            </w:tcBorders>
            <w:shd w:val="clear" w:color="000000" w:fill="FFFFFF"/>
            <w:vAlign w:val="center"/>
            <w:hideMark/>
          </w:tcPr>
          <w:p w:rsidR="002775FD" w:rsidRPr="00D40AE0" w:rsidRDefault="002775FD" w:rsidP="00804F1E">
            <w:pPr>
              <w:widowControl w:val="0"/>
              <w:spacing w:before="80" w:after="60"/>
              <w:rPr>
                <w:rFonts w:cs="Arial"/>
                <w:sz w:val="16"/>
                <w:szCs w:val="16"/>
                <w:lang w:val="fr-FR" w:eastAsia="en-GB"/>
              </w:rPr>
            </w:pPr>
            <w:r w:rsidRPr="00D40AE0">
              <w:rPr>
                <w:rFonts w:eastAsia="Arial" w:cs="Arial"/>
                <w:sz w:val="16"/>
                <w:szCs w:val="16"/>
                <w:lang w:val="fr-FR" w:eastAsia="en-GB"/>
              </w:rPr>
              <w:t>Direction et toutes les personnes concernées</w:t>
            </w:r>
          </w:p>
        </w:tc>
        <w:tc>
          <w:tcPr>
            <w:tcW w:w="661" w:type="pct"/>
            <w:tcBorders>
              <w:top w:val="single" w:sz="4" w:space="0" w:color="auto"/>
              <w:left w:val="nil"/>
              <w:bottom w:val="single" w:sz="8" w:space="0" w:color="auto"/>
              <w:right w:val="single" w:sz="4" w:space="0" w:color="auto"/>
            </w:tcBorders>
            <w:shd w:val="clear" w:color="000000" w:fill="FFFFFF"/>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849" w:type="pct"/>
            <w:tcBorders>
              <w:top w:val="single" w:sz="4" w:space="0" w:color="auto"/>
              <w:left w:val="nil"/>
              <w:bottom w:val="single" w:sz="8"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61" w:type="pct"/>
            <w:tcBorders>
              <w:top w:val="single" w:sz="4" w:space="0" w:color="auto"/>
              <w:left w:val="nil"/>
              <w:bottom w:val="single" w:sz="8" w:space="0" w:color="auto"/>
              <w:right w:val="single" w:sz="4"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c>
          <w:tcPr>
            <w:tcW w:w="659" w:type="pct"/>
            <w:tcBorders>
              <w:top w:val="single" w:sz="4" w:space="0" w:color="auto"/>
              <w:left w:val="nil"/>
              <w:bottom w:val="single" w:sz="8" w:space="0" w:color="auto"/>
              <w:right w:val="single" w:sz="8" w:space="0" w:color="auto"/>
            </w:tcBorders>
            <w:shd w:val="clear" w:color="auto" w:fill="auto"/>
            <w:vAlign w:val="center"/>
            <w:hideMark/>
          </w:tcPr>
          <w:p w:rsidR="002775FD" w:rsidRPr="00D40AE0" w:rsidRDefault="002775FD" w:rsidP="00804F1E">
            <w:pPr>
              <w:widowControl w:val="0"/>
              <w:spacing w:before="80" w:after="60"/>
              <w:jc w:val="center"/>
              <w:rPr>
                <w:rFonts w:cs="Arial"/>
                <w:sz w:val="16"/>
                <w:szCs w:val="16"/>
                <w:lang w:val="fr-FR" w:eastAsia="en-GB"/>
              </w:rPr>
            </w:pPr>
          </w:p>
        </w:tc>
      </w:tr>
    </w:tbl>
    <w:p w:rsidR="00F35CC3" w:rsidRPr="00830443" w:rsidRDefault="002775FD" w:rsidP="002775FD">
      <w:pPr>
        <w:pStyle w:val="Subtitle"/>
        <w:jc w:val="left"/>
        <w:rPr>
          <w:lang w:val="fr-FR"/>
        </w:rPr>
      </w:pPr>
      <w:bookmarkStart w:id="0" w:name="_GoBack"/>
      <w:bookmarkEnd w:id="0"/>
    </w:p>
    <w:sectPr w:rsidR="00F35CC3" w:rsidRPr="00830443" w:rsidSect="00C2370D">
      <w:headerReference w:type="even" r:id="rId14"/>
      <w:headerReference w:type="default" r:id="rId15"/>
      <w:footerReference w:type="default" r:id="rId16"/>
      <w:headerReference w:type="first" r:id="rId17"/>
      <w:footerReference w:type="first" r:id="rId18"/>
      <w:pgSz w:w="12240" w:h="15840" w:code="1"/>
      <w:pgMar w:top="1346" w:right="1008" w:bottom="864" w:left="1008" w:header="709" w:footer="6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665" w:rsidRDefault="00C12A21">
      <w:r>
        <w:separator/>
      </w:r>
    </w:p>
  </w:endnote>
  <w:endnote w:type="continuationSeparator" w:id="0">
    <w:p w:rsidR="00E53665" w:rsidRDefault="00C1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67" w:rsidRDefault="00C12A21" w:rsidP="00017893">
    <w:pPr>
      <w:pStyle w:val="Footer"/>
      <w:jc w:val="right"/>
    </w:pPr>
    <w:r>
      <w:rPr>
        <w:rFonts w:eastAsia="Arial" w:cs="Arial"/>
        <w:sz w:val="16"/>
        <w:szCs w:val="16"/>
        <w:bdr w:val="nil"/>
        <w:lang w:val="fr-FR"/>
      </w:rPr>
      <w:t xml:space="preserve">Page </w:t>
    </w:r>
    <w:r w:rsidRPr="00017893">
      <w:rPr>
        <w:b/>
        <w:bCs/>
        <w:sz w:val="18"/>
        <w:szCs w:val="24"/>
      </w:rPr>
      <w:fldChar w:fldCharType="begin"/>
    </w:r>
    <w:r w:rsidRPr="00017893">
      <w:rPr>
        <w:b/>
        <w:bCs/>
        <w:sz w:val="16"/>
      </w:rPr>
      <w:instrText xml:space="preserve"> PAGE </w:instrText>
    </w:r>
    <w:r w:rsidRPr="00017893">
      <w:rPr>
        <w:b/>
        <w:bCs/>
        <w:sz w:val="18"/>
        <w:szCs w:val="24"/>
      </w:rPr>
      <w:fldChar w:fldCharType="separate"/>
    </w:r>
    <w:r w:rsidR="002775FD">
      <w:rPr>
        <w:b/>
        <w:bCs/>
        <w:noProof/>
        <w:sz w:val="16"/>
      </w:rPr>
      <w:t>3</w:t>
    </w:r>
    <w:r w:rsidRPr="00017893">
      <w:rPr>
        <w:b/>
        <w:bCs/>
        <w:sz w:val="18"/>
        <w:szCs w:val="24"/>
      </w:rPr>
      <w:fldChar w:fldCharType="end"/>
    </w:r>
    <w:r>
      <w:rPr>
        <w:rFonts w:eastAsia="Arial" w:cs="Arial"/>
        <w:sz w:val="16"/>
        <w:szCs w:val="16"/>
        <w:bdr w:val="nil"/>
        <w:lang w:val="fr-FR"/>
      </w:rPr>
      <w:t xml:space="preserve"> sur </w:t>
    </w:r>
    <w:r w:rsidRPr="00017893">
      <w:rPr>
        <w:b/>
        <w:bCs/>
        <w:sz w:val="18"/>
        <w:szCs w:val="24"/>
      </w:rPr>
      <w:fldChar w:fldCharType="begin"/>
    </w:r>
    <w:r w:rsidRPr="00017893">
      <w:rPr>
        <w:b/>
        <w:bCs/>
        <w:sz w:val="16"/>
      </w:rPr>
      <w:instrText xml:space="preserve"> NUMPAGES  </w:instrText>
    </w:r>
    <w:r w:rsidRPr="00017893">
      <w:rPr>
        <w:b/>
        <w:bCs/>
        <w:sz w:val="18"/>
        <w:szCs w:val="24"/>
      </w:rPr>
      <w:fldChar w:fldCharType="separate"/>
    </w:r>
    <w:r w:rsidR="002775FD">
      <w:rPr>
        <w:b/>
        <w:bCs/>
        <w:noProof/>
        <w:sz w:val="16"/>
      </w:rPr>
      <w:t>4</w:t>
    </w:r>
    <w:r w:rsidRPr="00017893">
      <w:rPr>
        <w:b/>
        <w:bCs/>
        <w:sz w:val="18"/>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67" w:rsidRDefault="00C12A21" w:rsidP="00AB1C72">
    <w:pPr>
      <w:pStyle w:val="Footer"/>
      <w:tabs>
        <w:tab w:val="right" w:pos="10224"/>
      </w:tabs>
    </w:pPr>
    <w:r>
      <w:rPr>
        <w:rFonts w:eastAsia="Arial" w:cs="Arial"/>
        <w:sz w:val="16"/>
        <w:szCs w:val="16"/>
        <w:bdr w:val="nil"/>
        <w:lang w:val="fr-FR"/>
      </w:rPr>
      <w:tab/>
    </w:r>
    <w:r>
      <w:rPr>
        <w:rFonts w:eastAsia="Arial" w:cs="Arial"/>
        <w:sz w:val="16"/>
        <w:szCs w:val="16"/>
        <w:bdr w:val="nil"/>
        <w:lang w:val="fr-FR"/>
      </w:rPr>
      <w:tab/>
    </w:r>
    <w:r>
      <w:rPr>
        <w:rFonts w:eastAsia="Arial" w:cs="Arial"/>
        <w:sz w:val="16"/>
        <w:szCs w:val="16"/>
        <w:bdr w:val="nil"/>
        <w:lang w:val="fr-FR"/>
      </w:rPr>
      <w:tab/>
      <w:t xml:space="preserve">Page </w:t>
    </w:r>
    <w:r w:rsidRPr="00017893">
      <w:rPr>
        <w:b/>
        <w:bCs/>
        <w:sz w:val="18"/>
        <w:szCs w:val="24"/>
      </w:rPr>
      <w:fldChar w:fldCharType="begin"/>
    </w:r>
    <w:r w:rsidRPr="00017893">
      <w:rPr>
        <w:b/>
        <w:bCs/>
        <w:sz w:val="16"/>
      </w:rPr>
      <w:instrText xml:space="preserve"> PAGE </w:instrText>
    </w:r>
    <w:r w:rsidRPr="00017893">
      <w:rPr>
        <w:b/>
        <w:bCs/>
        <w:sz w:val="18"/>
        <w:szCs w:val="24"/>
      </w:rPr>
      <w:fldChar w:fldCharType="separate"/>
    </w:r>
    <w:r>
      <w:rPr>
        <w:b/>
        <w:bCs/>
        <w:noProof/>
        <w:sz w:val="16"/>
      </w:rPr>
      <w:t>1</w:t>
    </w:r>
    <w:r w:rsidRPr="00017893">
      <w:rPr>
        <w:b/>
        <w:bCs/>
        <w:sz w:val="18"/>
        <w:szCs w:val="24"/>
      </w:rPr>
      <w:fldChar w:fldCharType="end"/>
    </w:r>
    <w:r>
      <w:rPr>
        <w:rFonts w:eastAsia="Arial" w:cs="Arial"/>
        <w:sz w:val="16"/>
        <w:szCs w:val="16"/>
        <w:bdr w:val="nil"/>
        <w:lang w:val="fr-FR"/>
      </w:rPr>
      <w:t xml:space="preserve"> sur </w:t>
    </w:r>
    <w:r w:rsidRPr="00017893">
      <w:rPr>
        <w:b/>
        <w:bCs/>
        <w:sz w:val="18"/>
        <w:szCs w:val="24"/>
      </w:rPr>
      <w:fldChar w:fldCharType="begin"/>
    </w:r>
    <w:r w:rsidRPr="00017893">
      <w:rPr>
        <w:b/>
        <w:bCs/>
        <w:sz w:val="16"/>
      </w:rPr>
      <w:instrText xml:space="preserve"> NUMPAGES  </w:instrText>
    </w:r>
    <w:r w:rsidRPr="00017893">
      <w:rPr>
        <w:b/>
        <w:bCs/>
        <w:sz w:val="18"/>
        <w:szCs w:val="24"/>
      </w:rPr>
      <w:fldChar w:fldCharType="separate"/>
    </w:r>
    <w:r>
      <w:rPr>
        <w:b/>
        <w:bCs/>
        <w:noProof/>
        <w:sz w:val="16"/>
      </w:rPr>
      <w:t>1</w:t>
    </w:r>
    <w:r w:rsidRPr="00017893">
      <w:rPr>
        <w:b/>
        <w:bCs/>
        <w:sz w:val="18"/>
        <w:szCs w:val="24"/>
      </w:rPr>
      <w:fldChar w:fldCharType="end"/>
    </w:r>
  </w:p>
  <w:p w:rsidR="00F87D67" w:rsidRPr="00567FB0" w:rsidRDefault="002775FD" w:rsidP="00756762">
    <w:pPr>
      <w:pStyle w:val="Footer"/>
      <w:tabs>
        <w:tab w:val="clear" w:pos="4320"/>
        <w:tab w:val="clear" w:pos="8640"/>
        <w:tab w:val="right" w:pos="0"/>
        <w:tab w:val="center" w:pos="10065"/>
      </w:tabs>
      <w:ind w:right="480"/>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665" w:rsidRDefault="00C12A21">
      <w:r>
        <w:separator/>
      </w:r>
    </w:p>
  </w:footnote>
  <w:footnote w:type="continuationSeparator" w:id="0">
    <w:p w:rsidR="00E53665" w:rsidRDefault="00C12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67" w:rsidRDefault="002775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605141" o:spid="_x0000_s2049" type="#_x0000_t136" style="position:absolute;margin-left:0;margin-top:0;width:560.55pt;height:160.1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FA" w:rsidRDefault="00395BFA">
    <w:pPr>
      <w:pStyle w:val="Header"/>
    </w:pPr>
    <w:r>
      <w:rPr>
        <w:noProof/>
        <w:lang w:val="en-GB" w:eastAsia="zh-CN"/>
      </w:rPr>
      <w:drawing>
        <wp:anchor distT="0" distB="0" distL="114300" distR="114300" simplePos="0" relativeHeight="251661312" behindDoc="0" locked="0" layoutInCell="1" allowOverlap="1" wp14:anchorId="4333CEFF" wp14:editId="3598D9E4">
          <wp:simplePos x="0" y="0"/>
          <wp:positionH relativeFrom="column">
            <wp:posOffset>2846070</wp:posOffset>
          </wp:positionH>
          <wp:positionV relativeFrom="paragraph">
            <wp:posOffset>-183515</wp:posOffset>
          </wp:positionV>
          <wp:extent cx="3891516" cy="417780"/>
          <wp:effectExtent l="0" t="0" r="0" b="1905"/>
          <wp:wrapNone/>
          <wp:docPr id="1" name="Picture 1" descr="\\WIMS.who.int\HQ\GVA11\Home\HSINGH\Desktop\CCS Everything\CCS Final\Logos\GAPIII-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S.who.int\HQ\GVA11\Home\HSINGH\Desktop\CCS Everything\CCS Final\Logos\GAPIII-F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91516" cy="417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BFA" w:rsidRDefault="00395B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67" w:rsidRDefault="002775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605140" o:spid="_x0000_s2050" type="#_x0000_t136" style="position:absolute;margin-left:0;margin-top:0;width:560.55pt;height:160.1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57CE34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0000003"/>
    <w:multiLevelType w:val="hybridMultilevel"/>
    <w:tmpl w:val="657CE34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BB64672"/>
    <w:multiLevelType w:val="hybridMultilevel"/>
    <w:tmpl w:val="EE3C109A"/>
    <w:lvl w:ilvl="0" w:tplc="94200D04">
      <w:start w:val="1"/>
      <w:numFmt w:val="decimal"/>
      <w:lvlText w:val="%1."/>
      <w:lvlJc w:val="left"/>
      <w:pPr>
        <w:ind w:left="720" w:hanging="360"/>
      </w:pPr>
      <w:rPr>
        <w:rFonts w:hint="default"/>
      </w:rPr>
    </w:lvl>
    <w:lvl w:ilvl="1" w:tplc="C20018B0" w:tentative="1">
      <w:start w:val="1"/>
      <w:numFmt w:val="lowerLetter"/>
      <w:lvlText w:val="%2."/>
      <w:lvlJc w:val="left"/>
      <w:pPr>
        <w:ind w:left="1440" w:hanging="360"/>
      </w:pPr>
    </w:lvl>
    <w:lvl w:ilvl="2" w:tplc="6C149A9E" w:tentative="1">
      <w:start w:val="1"/>
      <w:numFmt w:val="lowerRoman"/>
      <w:lvlText w:val="%3."/>
      <w:lvlJc w:val="right"/>
      <w:pPr>
        <w:ind w:left="2160" w:hanging="180"/>
      </w:pPr>
    </w:lvl>
    <w:lvl w:ilvl="3" w:tplc="3DAC39DA" w:tentative="1">
      <w:start w:val="1"/>
      <w:numFmt w:val="decimal"/>
      <w:lvlText w:val="%4."/>
      <w:lvlJc w:val="left"/>
      <w:pPr>
        <w:ind w:left="2880" w:hanging="360"/>
      </w:pPr>
    </w:lvl>
    <w:lvl w:ilvl="4" w:tplc="C51EABDA" w:tentative="1">
      <w:start w:val="1"/>
      <w:numFmt w:val="lowerLetter"/>
      <w:lvlText w:val="%5."/>
      <w:lvlJc w:val="left"/>
      <w:pPr>
        <w:ind w:left="3600" w:hanging="360"/>
      </w:pPr>
    </w:lvl>
    <w:lvl w:ilvl="5" w:tplc="515CA52A" w:tentative="1">
      <w:start w:val="1"/>
      <w:numFmt w:val="lowerRoman"/>
      <w:lvlText w:val="%6."/>
      <w:lvlJc w:val="right"/>
      <w:pPr>
        <w:ind w:left="4320" w:hanging="180"/>
      </w:pPr>
    </w:lvl>
    <w:lvl w:ilvl="6" w:tplc="AEAC958C" w:tentative="1">
      <w:start w:val="1"/>
      <w:numFmt w:val="decimal"/>
      <w:lvlText w:val="%7."/>
      <w:lvlJc w:val="left"/>
      <w:pPr>
        <w:ind w:left="5040" w:hanging="360"/>
      </w:pPr>
    </w:lvl>
    <w:lvl w:ilvl="7" w:tplc="9176F1FC" w:tentative="1">
      <w:start w:val="1"/>
      <w:numFmt w:val="lowerLetter"/>
      <w:lvlText w:val="%8."/>
      <w:lvlJc w:val="left"/>
      <w:pPr>
        <w:ind w:left="5760" w:hanging="360"/>
      </w:pPr>
    </w:lvl>
    <w:lvl w:ilvl="8" w:tplc="F4F4E93E" w:tentative="1">
      <w:start w:val="1"/>
      <w:numFmt w:val="lowerRoman"/>
      <w:lvlText w:val="%9."/>
      <w:lvlJc w:val="right"/>
      <w:pPr>
        <w:ind w:left="6480" w:hanging="180"/>
      </w:pPr>
    </w:lvl>
  </w:abstractNum>
  <w:abstractNum w:abstractNumId="3">
    <w:nsid w:val="1BD606BF"/>
    <w:multiLevelType w:val="hybridMultilevel"/>
    <w:tmpl w:val="F87095E6"/>
    <w:lvl w:ilvl="0" w:tplc="0C80EE5C">
      <w:start w:val="1"/>
      <w:numFmt w:val="decimal"/>
      <w:lvlText w:val="%1."/>
      <w:lvlJc w:val="left"/>
      <w:pPr>
        <w:ind w:left="720" w:hanging="360"/>
      </w:pPr>
    </w:lvl>
    <w:lvl w:ilvl="1" w:tplc="D6CE4788" w:tentative="1">
      <w:start w:val="1"/>
      <w:numFmt w:val="lowerLetter"/>
      <w:lvlText w:val="%2."/>
      <w:lvlJc w:val="left"/>
      <w:pPr>
        <w:ind w:left="1440" w:hanging="360"/>
      </w:pPr>
    </w:lvl>
    <w:lvl w:ilvl="2" w:tplc="9DAC7AD0" w:tentative="1">
      <w:start w:val="1"/>
      <w:numFmt w:val="lowerRoman"/>
      <w:lvlText w:val="%3."/>
      <w:lvlJc w:val="right"/>
      <w:pPr>
        <w:ind w:left="2160" w:hanging="180"/>
      </w:pPr>
    </w:lvl>
    <w:lvl w:ilvl="3" w:tplc="DB085B28" w:tentative="1">
      <w:start w:val="1"/>
      <w:numFmt w:val="decimal"/>
      <w:lvlText w:val="%4."/>
      <w:lvlJc w:val="left"/>
      <w:pPr>
        <w:ind w:left="2880" w:hanging="360"/>
      </w:pPr>
    </w:lvl>
    <w:lvl w:ilvl="4" w:tplc="AA949DF4" w:tentative="1">
      <w:start w:val="1"/>
      <w:numFmt w:val="lowerLetter"/>
      <w:lvlText w:val="%5."/>
      <w:lvlJc w:val="left"/>
      <w:pPr>
        <w:ind w:left="3600" w:hanging="360"/>
      </w:pPr>
    </w:lvl>
    <w:lvl w:ilvl="5" w:tplc="409AAAA6" w:tentative="1">
      <w:start w:val="1"/>
      <w:numFmt w:val="lowerRoman"/>
      <w:lvlText w:val="%6."/>
      <w:lvlJc w:val="right"/>
      <w:pPr>
        <w:ind w:left="4320" w:hanging="180"/>
      </w:pPr>
    </w:lvl>
    <w:lvl w:ilvl="6" w:tplc="1D88620C" w:tentative="1">
      <w:start w:val="1"/>
      <w:numFmt w:val="decimal"/>
      <w:lvlText w:val="%7."/>
      <w:lvlJc w:val="left"/>
      <w:pPr>
        <w:ind w:left="5040" w:hanging="360"/>
      </w:pPr>
    </w:lvl>
    <w:lvl w:ilvl="7" w:tplc="EB9EBBE4" w:tentative="1">
      <w:start w:val="1"/>
      <w:numFmt w:val="lowerLetter"/>
      <w:lvlText w:val="%8."/>
      <w:lvlJc w:val="left"/>
      <w:pPr>
        <w:ind w:left="5760" w:hanging="360"/>
      </w:pPr>
    </w:lvl>
    <w:lvl w:ilvl="8" w:tplc="B74C9314" w:tentative="1">
      <w:start w:val="1"/>
      <w:numFmt w:val="lowerRoman"/>
      <w:lvlText w:val="%9."/>
      <w:lvlJc w:val="right"/>
      <w:pPr>
        <w:ind w:left="6480" w:hanging="180"/>
      </w:pPr>
    </w:lvl>
  </w:abstractNum>
  <w:abstractNum w:abstractNumId="4">
    <w:nsid w:val="3CB530BC"/>
    <w:multiLevelType w:val="hybridMultilevel"/>
    <w:tmpl w:val="657CE34A"/>
    <w:lvl w:ilvl="0" w:tplc="1408B910">
      <w:start w:val="1"/>
      <w:numFmt w:val="decimal"/>
      <w:lvlText w:val="%1."/>
      <w:lvlJc w:val="left"/>
      <w:pPr>
        <w:ind w:left="720" w:hanging="360"/>
      </w:pPr>
    </w:lvl>
    <w:lvl w:ilvl="1" w:tplc="11D6C6AA">
      <w:start w:val="1"/>
      <w:numFmt w:val="lowerLetter"/>
      <w:lvlText w:val="%2."/>
      <w:lvlJc w:val="left"/>
      <w:pPr>
        <w:ind w:left="1800" w:hanging="720"/>
      </w:pPr>
      <w:rPr>
        <w:rFonts w:hint="default"/>
      </w:rPr>
    </w:lvl>
    <w:lvl w:ilvl="2" w:tplc="EAA8D164" w:tentative="1">
      <w:start w:val="1"/>
      <w:numFmt w:val="lowerRoman"/>
      <w:lvlText w:val="%3."/>
      <w:lvlJc w:val="right"/>
      <w:pPr>
        <w:ind w:left="2160" w:hanging="180"/>
      </w:pPr>
    </w:lvl>
    <w:lvl w:ilvl="3" w:tplc="9D821CEA" w:tentative="1">
      <w:start w:val="1"/>
      <w:numFmt w:val="decimal"/>
      <w:lvlText w:val="%4."/>
      <w:lvlJc w:val="left"/>
      <w:pPr>
        <w:ind w:left="2880" w:hanging="360"/>
      </w:pPr>
    </w:lvl>
    <w:lvl w:ilvl="4" w:tplc="AF26CBA0" w:tentative="1">
      <w:start w:val="1"/>
      <w:numFmt w:val="lowerLetter"/>
      <w:lvlText w:val="%5."/>
      <w:lvlJc w:val="left"/>
      <w:pPr>
        <w:ind w:left="3600" w:hanging="360"/>
      </w:pPr>
    </w:lvl>
    <w:lvl w:ilvl="5" w:tplc="773CDDB8" w:tentative="1">
      <w:start w:val="1"/>
      <w:numFmt w:val="lowerRoman"/>
      <w:lvlText w:val="%6."/>
      <w:lvlJc w:val="right"/>
      <w:pPr>
        <w:ind w:left="4320" w:hanging="180"/>
      </w:pPr>
    </w:lvl>
    <w:lvl w:ilvl="6" w:tplc="732CD300" w:tentative="1">
      <w:start w:val="1"/>
      <w:numFmt w:val="decimal"/>
      <w:lvlText w:val="%7."/>
      <w:lvlJc w:val="left"/>
      <w:pPr>
        <w:ind w:left="5040" w:hanging="360"/>
      </w:pPr>
    </w:lvl>
    <w:lvl w:ilvl="7" w:tplc="26A4CD0A" w:tentative="1">
      <w:start w:val="1"/>
      <w:numFmt w:val="lowerLetter"/>
      <w:lvlText w:val="%8."/>
      <w:lvlJc w:val="left"/>
      <w:pPr>
        <w:ind w:left="5760" w:hanging="360"/>
      </w:pPr>
    </w:lvl>
    <w:lvl w:ilvl="8" w:tplc="A14ED58C" w:tentative="1">
      <w:start w:val="1"/>
      <w:numFmt w:val="lowerRoman"/>
      <w:lvlText w:val="%9."/>
      <w:lvlJc w:val="right"/>
      <w:pPr>
        <w:ind w:left="6480" w:hanging="180"/>
      </w:pPr>
    </w:lvl>
  </w:abstractNum>
  <w:abstractNum w:abstractNumId="5">
    <w:nsid w:val="41CB3BA5"/>
    <w:multiLevelType w:val="hybridMultilevel"/>
    <w:tmpl w:val="F880CCE4"/>
    <w:lvl w:ilvl="0" w:tplc="DBE6AAA8">
      <w:start w:val="1"/>
      <w:numFmt w:val="bullet"/>
      <w:lvlText w:val=""/>
      <w:lvlJc w:val="left"/>
      <w:pPr>
        <w:tabs>
          <w:tab w:val="num" w:pos="1080"/>
        </w:tabs>
        <w:ind w:left="1080" w:hanging="360"/>
      </w:pPr>
      <w:rPr>
        <w:rFonts w:ascii="Symbol" w:hAnsi="Symbol" w:hint="default"/>
      </w:rPr>
    </w:lvl>
    <w:lvl w:ilvl="1" w:tplc="A090597A" w:tentative="1">
      <w:start w:val="1"/>
      <w:numFmt w:val="bullet"/>
      <w:lvlText w:val="o"/>
      <w:lvlJc w:val="left"/>
      <w:pPr>
        <w:tabs>
          <w:tab w:val="num" w:pos="1800"/>
        </w:tabs>
        <w:ind w:left="1800" w:hanging="360"/>
      </w:pPr>
      <w:rPr>
        <w:rFonts w:ascii="Courier New" w:hAnsi="Courier New" w:hint="default"/>
      </w:rPr>
    </w:lvl>
    <w:lvl w:ilvl="2" w:tplc="028E7EE2" w:tentative="1">
      <w:start w:val="1"/>
      <w:numFmt w:val="bullet"/>
      <w:lvlText w:val=""/>
      <w:lvlJc w:val="left"/>
      <w:pPr>
        <w:tabs>
          <w:tab w:val="num" w:pos="2520"/>
        </w:tabs>
        <w:ind w:left="2520" w:hanging="360"/>
      </w:pPr>
      <w:rPr>
        <w:rFonts w:ascii="Wingdings" w:hAnsi="Wingdings" w:hint="default"/>
      </w:rPr>
    </w:lvl>
    <w:lvl w:ilvl="3" w:tplc="405801BA" w:tentative="1">
      <w:start w:val="1"/>
      <w:numFmt w:val="bullet"/>
      <w:lvlText w:val=""/>
      <w:lvlJc w:val="left"/>
      <w:pPr>
        <w:tabs>
          <w:tab w:val="num" w:pos="3240"/>
        </w:tabs>
        <w:ind w:left="3240" w:hanging="360"/>
      </w:pPr>
      <w:rPr>
        <w:rFonts w:ascii="Symbol" w:hAnsi="Symbol" w:hint="default"/>
      </w:rPr>
    </w:lvl>
    <w:lvl w:ilvl="4" w:tplc="BA3E68FC" w:tentative="1">
      <w:start w:val="1"/>
      <w:numFmt w:val="bullet"/>
      <w:lvlText w:val="o"/>
      <w:lvlJc w:val="left"/>
      <w:pPr>
        <w:tabs>
          <w:tab w:val="num" w:pos="3960"/>
        </w:tabs>
        <w:ind w:left="3960" w:hanging="360"/>
      </w:pPr>
      <w:rPr>
        <w:rFonts w:ascii="Courier New" w:hAnsi="Courier New" w:hint="default"/>
      </w:rPr>
    </w:lvl>
    <w:lvl w:ilvl="5" w:tplc="0AB040A8" w:tentative="1">
      <w:start w:val="1"/>
      <w:numFmt w:val="bullet"/>
      <w:lvlText w:val=""/>
      <w:lvlJc w:val="left"/>
      <w:pPr>
        <w:tabs>
          <w:tab w:val="num" w:pos="4680"/>
        </w:tabs>
        <w:ind w:left="4680" w:hanging="360"/>
      </w:pPr>
      <w:rPr>
        <w:rFonts w:ascii="Wingdings" w:hAnsi="Wingdings" w:hint="default"/>
      </w:rPr>
    </w:lvl>
    <w:lvl w:ilvl="6" w:tplc="E378304E" w:tentative="1">
      <w:start w:val="1"/>
      <w:numFmt w:val="bullet"/>
      <w:lvlText w:val=""/>
      <w:lvlJc w:val="left"/>
      <w:pPr>
        <w:tabs>
          <w:tab w:val="num" w:pos="5400"/>
        </w:tabs>
        <w:ind w:left="5400" w:hanging="360"/>
      </w:pPr>
      <w:rPr>
        <w:rFonts w:ascii="Symbol" w:hAnsi="Symbol" w:hint="default"/>
      </w:rPr>
    </w:lvl>
    <w:lvl w:ilvl="7" w:tplc="7C16DFC6" w:tentative="1">
      <w:start w:val="1"/>
      <w:numFmt w:val="bullet"/>
      <w:lvlText w:val="o"/>
      <w:lvlJc w:val="left"/>
      <w:pPr>
        <w:tabs>
          <w:tab w:val="num" w:pos="6120"/>
        </w:tabs>
        <w:ind w:left="6120" w:hanging="360"/>
      </w:pPr>
      <w:rPr>
        <w:rFonts w:ascii="Courier New" w:hAnsi="Courier New" w:hint="default"/>
      </w:rPr>
    </w:lvl>
    <w:lvl w:ilvl="8" w:tplc="416412E0" w:tentative="1">
      <w:start w:val="1"/>
      <w:numFmt w:val="bullet"/>
      <w:lvlText w:val=""/>
      <w:lvlJc w:val="left"/>
      <w:pPr>
        <w:tabs>
          <w:tab w:val="num" w:pos="6840"/>
        </w:tabs>
        <w:ind w:left="6840" w:hanging="360"/>
      </w:pPr>
      <w:rPr>
        <w:rFonts w:ascii="Wingdings" w:hAnsi="Wingdings" w:hint="default"/>
      </w:rPr>
    </w:lvl>
  </w:abstractNum>
  <w:abstractNum w:abstractNumId="6">
    <w:nsid w:val="635454CB"/>
    <w:multiLevelType w:val="hybridMultilevel"/>
    <w:tmpl w:val="60F658FE"/>
    <w:lvl w:ilvl="0" w:tplc="39F6FD6E">
      <w:start w:val="1"/>
      <w:numFmt w:val="bullet"/>
      <w:lvlText w:val=""/>
      <w:lvlJc w:val="left"/>
      <w:pPr>
        <w:tabs>
          <w:tab w:val="num" w:pos="720"/>
        </w:tabs>
        <w:ind w:left="720" w:hanging="360"/>
      </w:pPr>
      <w:rPr>
        <w:rFonts w:ascii="Symbol" w:hAnsi="Symbol" w:hint="default"/>
      </w:rPr>
    </w:lvl>
    <w:lvl w:ilvl="1" w:tplc="253010CE" w:tentative="1">
      <w:start w:val="1"/>
      <w:numFmt w:val="bullet"/>
      <w:lvlText w:val="o"/>
      <w:lvlJc w:val="left"/>
      <w:pPr>
        <w:tabs>
          <w:tab w:val="num" w:pos="1440"/>
        </w:tabs>
        <w:ind w:left="1440" w:hanging="360"/>
      </w:pPr>
      <w:rPr>
        <w:rFonts w:ascii="Courier New" w:hAnsi="Courier New" w:hint="default"/>
      </w:rPr>
    </w:lvl>
    <w:lvl w:ilvl="2" w:tplc="EE84D62C" w:tentative="1">
      <w:start w:val="1"/>
      <w:numFmt w:val="bullet"/>
      <w:lvlText w:val=""/>
      <w:lvlJc w:val="left"/>
      <w:pPr>
        <w:tabs>
          <w:tab w:val="num" w:pos="2160"/>
        </w:tabs>
        <w:ind w:left="2160" w:hanging="360"/>
      </w:pPr>
      <w:rPr>
        <w:rFonts w:ascii="Wingdings" w:hAnsi="Wingdings" w:hint="default"/>
      </w:rPr>
    </w:lvl>
    <w:lvl w:ilvl="3" w:tplc="FC1C6C8E" w:tentative="1">
      <w:start w:val="1"/>
      <w:numFmt w:val="bullet"/>
      <w:lvlText w:val=""/>
      <w:lvlJc w:val="left"/>
      <w:pPr>
        <w:tabs>
          <w:tab w:val="num" w:pos="2880"/>
        </w:tabs>
        <w:ind w:left="2880" w:hanging="360"/>
      </w:pPr>
      <w:rPr>
        <w:rFonts w:ascii="Symbol" w:hAnsi="Symbol" w:hint="default"/>
      </w:rPr>
    </w:lvl>
    <w:lvl w:ilvl="4" w:tplc="E884B05C" w:tentative="1">
      <w:start w:val="1"/>
      <w:numFmt w:val="bullet"/>
      <w:lvlText w:val="o"/>
      <w:lvlJc w:val="left"/>
      <w:pPr>
        <w:tabs>
          <w:tab w:val="num" w:pos="3600"/>
        </w:tabs>
        <w:ind w:left="3600" w:hanging="360"/>
      </w:pPr>
      <w:rPr>
        <w:rFonts w:ascii="Courier New" w:hAnsi="Courier New" w:hint="default"/>
      </w:rPr>
    </w:lvl>
    <w:lvl w:ilvl="5" w:tplc="57829B5E" w:tentative="1">
      <w:start w:val="1"/>
      <w:numFmt w:val="bullet"/>
      <w:lvlText w:val=""/>
      <w:lvlJc w:val="left"/>
      <w:pPr>
        <w:tabs>
          <w:tab w:val="num" w:pos="4320"/>
        </w:tabs>
        <w:ind w:left="4320" w:hanging="360"/>
      </w:pPr>
      <w:rPr>
        <w:rFonts w:ascii="Wingdings" w:hAnsi="Wingdings" w:hint="default"/>
      </w:rPr>
    </w:lvl>
    <w:lvl w:ilvl="6" w:tplc="01D48136" w:tentative="1">
      <w:start w:val="1"/>
      <w:numFmt w:val="bullet"/>
      <w:lvlText w:val=""/>
      <w:lvlJc w:val="left"/>
      <w:pPr>
        <w:tabs>
          <w:tab w:val="num" w:pos="5040"/>
        </w:tabs>
        <w:ind w:left="5040" w:hanging="360"/>
      </w:pPr>
      <w:rPr>
        <w:rFonts w:ascii="Symbol" w:hAnsi="Symbol" w:hint="default"/>
      </w:rPr>
    </w:lvl>
    <w:lvl w:ilvl="7" w:tplc="5A4699E6" w:tentative="1">
      <w:start w:val="1"/>
      <w:numFmt w:val="bullet"/>
      <w:lvlText w:val="o"/>
      <w:lvlJc w:val="left"/>
      <w:pPr>
        <w:tabs>
          <w:tab w:val="num" w:pos="5760"/>
        </w:tabs>
        <w:ind w:left="5760" w:hanging="360"/>
      </w:pPr>
      <w:rPr>
        <w:rFonts w:ascii="Courier New" w:hAnsi="Courier New" w:hint="default"/>
      </w:rPr>
    </w:lvl>
    <w:lvl w:ilvl="8" w:tplc="A9EA1AD6" w:tentative="1">
      <w:start w:val="1"/>
      <w:numFmt w:val="bullet"/>
      <w:lvlText w:val=""/>
      <w:lvlJc w:val="left"/>
      <w:pPr>
        <w:tabs>
          <w:tab w:val="num" w:pos="6480"/>
        </w:tabs>
        <w:ind w:left="6480" w:hanging="360"/>
      </w:pPr>
      <w:rPr>
        <w:rFonts w:ascii="Wingdings" w:hAnsi="Wingdings" w:hint="default"/>
      </w:rPr>
    </w:lvl>
  </w:abstractNum>
  <w:abstractNum w:abstractNumId="7">
    <w:nsid w:val="73EF713B"/>
    <w:multiLevelType w:val="hybridMultilevel"/>
    <w:tmpl w:val="657CE34A"/>
    <w:lvl w:ilvl="0" w:tplc="13AC04A6">
      <w:start w:val="1"/>
      <w:numFmt w:val="decimal"/>
      <w:lvlText w:val="%1."/>
      <w:lvlJc w:val="left"/>
      <w:pPr>
        <w:ind w:left="720" w:hanging="360"/>
      </w:pPr>
    </w:lvl>
    <w:lvl w:ilvl="1" w:tplc="B156CBFA">
      <w:start w:val="1"/>
      <w:numFmt w:val="lowerLetter"/>
      <w:lvlText w:val="%2."/>
      <w:lvlJc w:val="left"/>
      <w:pPr>
        <w:ind w:left="1800" w:hanging="720"/>
      </w:pPr>
      <w:rPr>
        <w:rFonts w:hint="default"/>
      </w:rPr>
    </w:lvl>
    <w:lvl w:ilvl="2" w:tplc="D0F04042" w:tentative="1">
      <w:start w:val="1"/>
      <w:numFmt w:val="lowerRoman"/>
      <w:lvlText w:val="%3."/>
      <w:lvlJc w:val="right"/>
      <w:pPr>
        <w:ind w:left="2160" w:hanging="180"/>
      </w:pPr>
    </w:lvl>
    <w:lvl w:ilvl="3" w:tplc="840E7980" w:tentative="1">
      <w:start w:val="1"/>
      <w:numFmt w:val="decimal"/>
      <w:lvlText w:val="%4."/>
      <w:lvlJc w:val="left"/>
      <w:pPr>
        <w:ind w:left="2880" w:hanging="360"/>
      </w:pPr>
    </w:lvl>
    <w:lvl w:ilvl="4" w:tplc="C28E6B54" w:tentative="1">
      <w:start w:val="1"/>
      <w:numFmt w:val="lowerLetter"/>
      <w:lvlText w:val="%5."/>
      <w:lvlJc w:val="left"/>
      <w:pPr>
        <w:ind w:left="3600" w:hanging="360"/>
      </w:pPr>
    </w:lvl>
    <w:lvl w:ilvl="5" w:tplc="D13A5748" w:tentative="1">
      <w:start w:val="1"/>
      <w:numFmt w:val="lowerRoman"/>
      <w:lvlText w:val="%6."/>
      <w:lvlJc w:val="right"/>
      <w:pPr>
        <w:ind w:left="4320" w:hanging="180"/>
      </w:pPr>
    </w:lvl>
    <w:lvl w:ilvl="6" w:tplc="E5D23828" w:tentative="1">
      <w:start w:val="1"/>
      <w:numFmt w:val="decimal"/>
      <w:lvlText w:val="%7."/>
      <w:lvlJc w:val="left"/>
      <w:pPr>
        <w:ind w:left="5040" w:hanging="360"/>
      </w:pPr>
    </w:lvl>
    <w:lvl w:ilvl="7" w:tplc="C39CCD1E" w:tentative="1">
      <w:start w:val="1"/>
      <w:numFmt w:val="lowerLetter"/>
      <w:lvlText w:val="%8."/>
      <w:lvlJc w:val="left"/>
      <w:pPr>
        <w:ind w:left="5760" w:hanging="360"/>
      </w:pPr>
    </w:lvl>
    <w:lvl w:ilvl="8" w:tplc="856021A0" w:tentative="1">
      <w:start w:val="1"/>
      <w:numFmt w:val="lowerRoman"/>
      <w:lvlText w:val="%9."/>
      <w:lvlJc w:val="right"/>
      <w:pPr>
        <w:ind w:left="6480" w:hanging="180"/>
      </w:pPr>
    </w:lvl>
  </w:abstractNum>
  <w:abstractNum w:abstractNumId="8">
    <w:nsid w:val="75BF77FB"/>
    <w:multiLevelType w:val="hybridMultilevel"/>
    <w:tmpl w:val="3F48F964"/>
    <w:lvl w:ilvl="0" w:tplc="309E9AA4">
      <w:start w:val="1"/>
      <w:numFmt w:val="bullet"/>
      <w:lvlText w:val=""/>
      <w:lvlJc w:val="left"/>
      <w:pPr>
        <w:ind w:left="720" w:hanging="360"/>
      </w:pPr>
      <w:rPr>
        <w:rFonts w:ascii="Symbol" w:hAnsi="Symbol" w:hint="default"/>
      </w:rPr>
    </w:lvl>
    <w:lvl w:ilvl="1" w:tplc="18AABA24" w:tentative="1">
      <w:start w:val="1"/>
      <w:numFmt w:val="bullet"/>
      <w:lvlText w:val="o"/>
      <w:lvlJc w:val="left"/>
      <w:pPr>
        <w:ind w:left="1440" w:hanging="360"/>
      </w:pPr>
      <w:rPr>
        <w:rFonts w:ascii="Courier New" w:hAnsi="Courier New" w:cs="Courier New" w:hint="default"/>
      </w:rPr>
    </w:lvl>
    <w:lvl w:ilvl="2" w:tplc="80D851CC" w:tentative="1">
      <w:start w:val="1"/>
      <w:numFmt w:val="bullet"/>
      <w:lvlText w:val=""/>
      <w:lvlJc w:val="left"/>
      <w:pPr>
        <w:ind w:left="2160" w:hanging="360"/>
      </w:pPr>
      <w:rPr>
        <w:rFonts w:ascii="Wingdings" w:hAnsi="Wingdings" w:hint="default"/>
      </w:rPr>
    </w:lvl>
    <w:lvl w:ilvl="3" w:tplc="55F06E48" w:tentative="1">
      <w:start w:val="1"/>
      <w:numFmt w:val="bullet"/>
      <w:lvlText w:val=""/>
      <w:lvlJc w:val="left"/>
      <w:pPr>
        <w:ind w:left="2880" w:hanging="360"/>
      </w:pPr>
      <w:rPr>
        <w:rFonts w:ascii="Symbol" w:hAnsi="Symbol" w:hint="default"/>
      </w:rPr>
    </w:lvl>
    <w:lvl w:ilvl="4" w:tplc="3A14703C" w:tentative="1">
      <w:start w:val="1"/>
      <w:numFmt w:val="bullet"/>
      <w:lvlText w:val="o"/>
      <w:lvlJc w:val="left"/>
      <w:pPr>
        <w:ind w:left="3600" w:hanging="360"/>
      </w:pPr>
      <w:rPr>
        <w:rFonts w:ascii="Courier New" w:hAnsi="Courier New" w:cs="Courier New" w:hint="default"/>
      </w:rPr>
    </w:lvl>
    <w:lvl w:ilvl="5" w:tplc="19D8BA46" w:tentative="1">
      <w:start w:val="1"/>
      <w:numFmt w:val="bullet"/>
      <w:lvlText w:val=""/>
      <w:lvlJc w:val="left"/>
      <w:pPr>
        <w:ind w:left="4320" w:hanging="360"/>
      </w:pPr>
      <w:rPr>
        <w:rFonts w:ascii="Wingdings" w:hAnsi="Wingdings" w:hint="default"/>
      </w:rPr>
    </w:lvl>
    <w:lvl w:ilvl="6" w:tplc="AE325052" w:tentative="1">
      <w:start w:val="1"/>
      <w:numFmt w:val="bullet"/>
      <w:lvlText w:val=""/>
      <w:lvlJc w:val="left"/>
      <w:pPr>
        <w:ind w:left="5040" w:hanging="360"/>
      </w:pPr>
      <w:rPr>
        <w:rFonts w:ascii="Symbol" w:hAnsi="Symbol" w:hint="default"/>
      </w:rPr>
    </w:lvl>
    <w:lvl w:ilvl="7" w:tplc="DF1E1082" w:tentative="1">
      <w:start w:val="1"/>
      <w:numFmt w:val="bullet"/>
      <w:lvlText w:val="o"/>
      <w:lvlJc w:val="left"/>
      <w:pPr>
        <w:ind w:left="5760" w:hanging="360"/>
      </w:pPr>
      <w:rPr>
        <w:rFonts w:ascii="Courier New" w:hAnsi="Courier New" w:cs="Courier New" w:hint="default"/>
      </w:rPr>
    </w:lvl>
    <w:lvl w:ilvl="8" w:tplc="C88AD5E4"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4"/>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6D"/>
    <w:rsid w:val="00011A53"/>
    <w:rsid w:val="00016669"/>
    <w:rsid w:val="000A3A33"/>
    <w:rsid w:val="000E26AA"/>
    <w:rsid w:val="00150DE9"/>
    <w:rsid w:val="002669F2"/>
    <w:rsid w:val="00277167"/>
    <w:rsid w:val="002775FD"/>
    <w:rsid w:val="002F09D6"/>
    <w:rsid w:val="003225C8"/>
    <w:rsid w:val="00381D68"/>
    <w:rsid w:val="00383849"/>
    <w:rsid w:val="00395BFA"/>
    <w:rsid w:val="004074E4"/>
    <w:rsid w:val="004E6900"/>
    <w:rsid w:val="00563C3A"/>
    <w:rsid w:val="00571693"/>
    <w:rsid w:val="00605E17"/>
    <w:rsid w:val="00666E17"/>
    <w:rsid w:val="006B556D"/>
    <w:rsid w:val="006C3CA2"/>
    <w:rsid w:val="006E2425"/>
    <w:rsid w:val="00830443"/>
    <w:rsid w:val="00880E73"/>
    <w:rsid w:val="0091593E"/>
    <w:rsid w:val="009272CF"/>
    <w:rsid w:val="009477E8"/>
    <w:rsid w:val="009A466E"/>
    <w:rsid w:val="009A6EE5"/>
    <w:rsid w:val="00A57142"/>
    <w:rsid w:val="00A666B2"/>
    <w:rsid w:val="00AC2DEB"/>
    <w:rsid w:val="00B24A70"/>
    <w:rsid w:val="00B3304A"/>
    <w:rsid w:val="00B90EFA"/>
    <w:rsid w:val="00BD3DB4"/>
    <w:rsid w:val="00BE0641"/>
    <w:rsid w:val="00C12A21"/>
    <w:rsid w:val="00C15525"/>
    <w:rsid w:val="00C25D50"/>
    <w:rsid w:val="00C33481"/>
    <w:rsid w:val="00C336FD"/>
    <w:rsid w:val="00CD12F0"/>
    <w:rsid w:val="00E53665"/>
    <w:rsid w:val="00E80845"/>
    <w:rsid w:val="00EC7DE8"/>
    <w:rsid w:val="00ED222E"/>
    <w:rsid w:val="00F74D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21"/>
    <w:rPr>
      <w:rFonts w:ascii="Arial" w:hAnsi="Arial"/>
      <w:sz w:val="22"/>
      <w:szCs w:val="22"/>
      <w:lang w:val="en-US" w:eastAsia="ja-JP"/>
    </w:rPr>
  </w:style>
  <w:style w:type="paragraph" w:styleId="Heading1">
    <w:name w:val="heading 1"/>
    <w:basedOn w:val="Normal"/>
    <w:next w:val="Normal"/>
    <w:qFormat/>
    <w:rsid w:val="005D3EAD"/>
    <w:pPr>
      <w:keepNext/>
      <w:spacing w:before="60" w:after="60"/>
      <w:outlineLvl w:val="0"/>
    </w:pPr>
    <w:rPr>
      <w:rFonts w:eastAsia="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3EAD"/>
    <w:pPr>
      <w:jc w:val="center"/>
    </w:pPr>
    <w:rPr>
      <w:rFonts w:eastAsia="Times New Roman"/>
      <w:b/>
      <w:bCs/>
      <w:szCs w:val="24"/>
      <w:lang w:eastAsia="en-US"/>
    </w:rPr>
  </w:style>
  <w:style w:type="paragraph" w:styleId="Subtitle">
    <w:name w:val="Subtitle"/>
    <w:basedOn w:val="Normal"/>
    <w:qFormat/>
    <w:rsid w:val="005D3EAD"/>
    <w:pPr>
      <w:jc w:val="center"/>
    </w:pPr>
    <w:rPr>
      <w:rFonts w:eastAsia="Times New Roman"/>
      <w:b/>
      <w:bCs/>
      <w:szCs w:val="24"/>
      <w:lang w:eastAsia="en-US"/>
    </w:rPr>
  </w:style>
  <w:style w:type="character" w:styleId="Hyperlink">
    <w:name w:val="Hyperlink"/>
    <w:rsid w:val="005D3EAD"/>
    <w:rPr>
      <w:color w:val="0000FF"/>
      <w:u w:val="single"/>
    </w:rPr>
  </w:style>
  <w:style w:type="table" w:styleId="TableGrid">
    <w:name w:val="Table Grid"/>
    <w:basedOn w:val="TableNormal"/>
    <w:uiPriority w:val="59"/>
    <w:rsid w:val="005D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3AD4"/>
    <w:pPr>
      <w:tabs>
        <w:tab w:val="center" w:pos="4819"/>
        <w:tab w:val="right" w:pos="9071"/>
      </w:tabs>
    </w:pPr>
    <w:rPr>
      <w:rFonts w:ascii="Univers (W1)" w:eastAsia="Times New Roman" w:hAnsi="Univers (W1)"/>
      <w:sz w:val="24"/>
      <w:szCs w:val="20"/>
      <w:lang w:val="de-DE" w:eastAsia="en-US"/>
    </w:rPr>
  </w:style>
  <w:style w:type="paragraph" w:styleId="Footer">
    <w:name w:val="footer"/>
    <w:basedOn w:val="Normal"/>
    <w:link w:val="FooterChar"/>
    <w:uiPriority w:val="99"/>
    <w:rsid w:val="00E35F9D"/>
    <w:pPr>
      <w:tabs>
        <w:tab w:val="center" w:pos="4320"/>
        <w:tab w:val="right" w:pos="8640"/>
      </w:tabs>
    </w:pPr>
  </w:style>
  <w:style w:type="character" w:customStyle="1" w:styleId="FooterChar">
    <w:name w:val="Footer Char"/>
    <w:link w:val="Footer"/>
    <w:uiPriority w:val="99"/>
    <w:rsid w:val="00567FB0"/>
    <w:rPr>
      <w:rFonts w:ascii="Arial" w:hAnsi="Arial"/>
      <w:sz w:val="22"/>
      <w:szCs w:val="22"/>
      <w:lang w:eastAsia="ja-JP"/>
    </w:rPr>
  </w:style>
  <w:style w:type="paragraph" w:styleId="BalloonText">
    <w:name w:val="Balloon Text"/>
    <w:basedOn w:val="Normal"/>
    <w:link w:val="BalloonTextChar"/>
    <w:rsid w:val="000663C3"/>
    <w:rPr>
      <w:rFonts w:ascii="Tahoma" w:hAnsi="Tahoma" w:cs="Tahoma"/>
      <w:sz w:val="16"/>
      <w:szCs w:val="16"/>
    </w:rPr>
  </w:style>
  <w:style w:type="character" w:customStyle="1" w:styleId="BalloonTextChar">
    <w:name w:val="Balloon Text Char"/>
    <w:link w:val="BalloonText"/>
    <w:rsid w:val="000663C3"/>
    <w:rPr>
      <w:rFonts w:ascii="Tahoma" w:hAnsi="Tahoma" w:cs="Tahoma"/>
      <w:sz w:val="16"/>
      <w:szCs w:val="16"/>
      <w:lang w:eastAsia="ja-JP"/>
    </w:rPr>
  </w:style>
  <w:style w:type="paragraph" w:customStyle="1" w:styleId="DNV-FieldGuide">
    <w:name w:val="DNV-FieldGuide"/>
    <w:basedOn w:val="Normal"/>
    <w:next w:val="DNV-FieldInput"/>
    <w:rsid w:val="00430991"/>
    <w:rPr>
      <w:rFonts w:ascii="Times New Roman" w:eastAsia="Times New Roman" w:hAnsi="Times New Roman"/>
      <w:noProof/>
      <w:sz w:val="16"/>
      <w:szCs w:val="20"/>
      <w:lang w:val="en-GB" w:eastAsia="en-US"/>
    </w:rPr>
  </w:style>
  <w:style w:type="paragraph" w:customStyle="1" w:styleId="DNV-FieldInput">
    <w:name w:val="DNV-FieldInput"/>
    <w:rsid w:val="00430991"/>
    <w:rPr>
      <w:rFonts w:eastAsia="Times New Roman"/>
      <w:noProof/>
      <w:lang w:eastAsia="en-US"/>
    </w:rPr>
  </w:style>
  <w:style w:type="table" w:customStyle="1" w:styleId="TableGrid1">
    <w:name w:val="Table Grid1"/>
    <w:basedOn w:val="TableNormal"/>
    <w:next w:val="TableGrid"/>
    <w:uiPriority w:val="59"/>
    <w:rsid w:val="00C747D1"/>
    <w:pPr>
      <w:spacing w:line="280" w:lineRule="atLeast"/>
    </w:pPr>
    <w:rPr>
      <w:rFonts w:ascii="Verdana" w:eastAsia="Times New Roman" w:hAnsi="Verdana"/>
      <w:sz w:val="18"/>
      <w:szCs w:val="1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CC3"/>
    <w:pPr>
      <w:ind w:left="720"/>
      <w:contextualSpacing/>
    </w:pPr>
  </w:style>
  <w:style w:type="character" w:styleId="CommentReference">
    <w:name w:val="annotation reference"/>
    <w:basedOn w:val="DefaultParagraphFont"/>
    <w:semiHidden/>
    <w:unhideWhenUsed/>
    <w:rsid w:val="00F87D67"/>
    <w:rPr>
      <w:sz w:val="16"/>
      <w:szCs w:val="16"/>
    </w:rPr>
  </w:style>
  <w:style w:type="paragraph" w:styleId="CommentText">
    <w:name w:val="annotation text"/>
    <w:basedOn w:val="Normal"/>
    <w:link w:val="CommentTextChar"/>
    <w:semiHidden/>
    <w:unhideWhenUsed/>
    <w:rsid w:val="00F87D67"/>
    <w:rPr>
      <w:sz w:val="20"/>
      <w:szCs w:val="20"/>
    </w:rPr>
  </w:style>
  <w:style w:type="character" w:customStyle="1" w:styleId="CommentTextChar">
    <w:name w:val="Comment Text Char"/>
    <w:basedOn w:val="DefaultParagraphFont"/>
    <w:link w:val="CommentText"/>
    <w:semiHidden/>
    <w:rsid w:val="00F87D67"/>
    <w:rPr>
      <w:rFonts w:ascii="Arial" w:hAnsi="Arial"/>
      <w:lang w:val="en-US" w:eastAsia="ja-JP"/>
    </w:rPr>
  </w:style>
  <w:style w:type="paragraph" w:styleId="CommentSubject">
    <w:name w:val="annotation subject"/>
    <w:basedOn w:val="CommentText"/>
    <w:next w:val="CommentText"/>
    <w:link w:val="CommentSubjectChar"/>
    <w:semiHidden/>
    <w:unhideWhenUsed/>
    <w:rsid w:val="00F87D67"/>
    <w:rPr>
      <w:b/>
      <w:bCs/>
    </w:rPr>
  </w:style>
  <w:style w:type="character" w:customStyle="1" w:styleId="CommentSubjectChar">
    <w:name w:val="Comment Subject Char"/>
    <w:basedOn w:val="CommentTextChar"/>
    <w:link w:val="CommentSubject"/>
    <w:semiHidden/>
    <w:rsid w:val="00F87D67"/>
    <w:rPr>
      <w:rFonts w:ascii="Arial" w:hAnsi="Arial"/>
      <w:b/>
      <w:bCs/>
      <w:lang w:val="en-US" w:eastAsia="ja-JP"/>
    </w:rPr>
  </w:style>
  <w:style w:type="character" w:customStyle="1" w:styleId="HeaderChar">
    <w:name w:val="Header Char"/>
    <w:basedOn w:val="DefaultParagraphFont"/>
    <w:link w:val="Header"/>
    <w:uiPriority w:val="99"/>
    <w:rsid w:val="00395BFA"/>
    <w:rPr>
      <w:rFonts w:ascii="Univers (W1)" w:eastAsia="Times New Roman" w:hAnsi="Univers (W1)"/>
      <w:sz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21"/>
    <w:rPr>
      <w:rFonts w:ascii="Arial" w:hAnsi="Arial"/>
      <w:sz w:val="22"/>
      <w:szCs w:val="22"/>
      <w:lang w:val="en-US" w:eastAsia="ja-JP"/>
    </w:rPr>
  </w:style>
  <w:style w:type="paragraph" w:styleId="Heading1">
    <w:name w:val="heading 1"/>
    <w:basedOn w:val="Normal"/>
    <w:next w:val="Normal"/>
    <w:qFormat/>
    <w:rsid w:val="005D3EAD"/>
    <w:pPr>
      <w:keepNext/>
      <w:spacing w:before="60" w:after="60"/>
      <w:outlineLvl w:val="0"/>
    </w:pPr>
    <w:rPr>
      <w:rFonts w:eastAsia="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3EAD"/>
    <w:pPr>
      <w:jc w:val="center"/>
    </w:pPr>
    <w:rPr>
      <w:rFonts w:eastAsia="Times New Roman"/>
      <w:b/>
      <w:bCs/>
      <w:szCs w:val="24"/>
      <w:lang w:eastAsia="en-US"/>
    </w:rPr>
  </w:style>
  <w:style w:type="paragraph" w:styleId="Subtitle">
    <w:name w:val="Subtitle"/>
    <w:basedOn w:val="Normal"/>
    <w:qFormat/>
    <w:rsid w:val="005D3EAD"/>
    <w:pPr>
      <w:jc w:val="center"/>
    </w:pPr>
    <w:rPr>
      <w:rFonts w:eastAsia="Times New Roman"/>
      <w:b/>
      <w:bCs/>
      <w:szCs w:val="24"/>
      <w:lang w:eastAsia="en-US"/>
    </w:rPr>
  </w:style>
  <w:style w:type="character" w:styleId="Hyperlink">
    <w:name w:val="Hyperlink"/>
    <w:rsid w:val="005D3EAD"/>
    <w:rPr>
      <w:color w:val="0000FF"/>
      <w:u w:val="single"/>
    </w:rPr>
  </w:style>
  <w:style w:type="table" w:styleId="TableGrid">
    <w:name w:val="Table Grid"/>
    <w:basedOn w:val="TableNormal"/>
    <w:uiPriority w:val="59"/>
    <w:rsid w:val="005D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3AD4"/>
    <w:pPr>
      <w:tabs>
        <w:tab w:val="center" w:pos="4819"/>
        <w:tab w:val="right" w:pos="9071"/>
      </w:tabs>
    </w:pPr>
    <w:rPr>
      <w:rFonts w:ascii="Univers (W1)" w:eastAsia="Times New Roman" w:hAnsi="Univers (W1)"/>
      <w:sz w:val="24"/>
      <w:szCs w:val="20"/>
      <w:lang w:val="de-DE" w:eastAsia="en-US"/>
    </w:rPr>
  </w:style>
  <w:style w:type="paragraph" w:styleId="Footer">
    <w:name w:val="footer"/>
    <w:basedOn w:val="Normal"/>
    <w:link w:val="FooterChar"/>
    <w:uiPriority w:val="99"/>
    <w:rsid w:val="00E35F9D"/>
    <w:pPr>
      <w:tabs>
        <w:tab w:val="center" w:pos="4320"/>
        <w:tab w:val="right" w:pos="8640"/>
      </w:tabs>
    </w:pPr>
  </w:style>
  <w:style w:type="character" w:customStyle="1" w:styleId="FooterChar">
    <w:name w:val="Footer Char"/>
    <w:link w:val="Footer"/>
    <w:uiPriority w:val="99"/>
    <w:rsid w:val="00567FB0"/>
    <w:rPr>
      <w:rFonts w:ascii="Arial" w:hAnsi="Arial"/>
      <w:sz w:val="22"/>
      <w:szCs w:val="22"/>
      <w:lang w:eastAsia="ja-JP"/>
    </w:rPr>
  </w:style>
  <w:style w:type="paragraph" w:styleId="BalloonText">
    <w:name w:val="Balloon Text"/>
    <w:basedOn w:val="Normal"/>
    <w:link w:val="BalloonTextChar"/>
    <w:rsid w:val="000663C3"/>
    <w:rPr>
      <w:rFonts w:ascii="Tahoma" w:hAnsi="Tahoma" w:cs="Tahoma"/>
      <w:sz w:val="16"/>
      <w:szCs w:val="16"/>
    </w:rPr>
  </w:style>
  <w:style w:type="character" w:customStyle="1" w:styleId="BalloonTextChar">
    <w:name w:val="Balloon Text Char"/>
    <w:link w:val="BalloonText"/>
    <w:rsid w:val="000663C3"/>
    <w:rPr>
      <w:rFonts w:ascii="Tahoma" w:hAnsi="Tahoma" w:cs="Tahoma"/>
      <w:sz w:val="16"/>
      <w:szCs w:val="16"/>
      <w:lang w:eastAsia="ja-JP"/>
    </w:rPr>
  </w:style>
  <w:style w:type="paragraph" w:customStyle="1" w:styleId="DNV-FieldGuide">
    <w:name w:val="DNV-FieldGuide"/>
    <w:basedOn w:val="Normal"/>
    <w:next w:val="DNV-FieldInput"/>
    <w:rsid w:val="00430991"/>
    <w:rPr>
      <w:rFonts w:ascii="Times New Roman" w:eastAsia="Times New Roman" w:hAnsi="Times New Roman"/>
      <w:noProof/>
      <w:sz w:val="16"/>
      <w:szCs w:val="20"/>
      <w:lang w:val="en-GB" w:eastAsia="en-US"/>
    </w:rPr>
  </w:style>
  <w:style w:type="paragraph" w:customStyle="1" w:styleId="DNV-FieldInput">
    <w:name w:val="DNV-FieldInput"/>
    <w:rsid w:val="00430991"/>
    <w:rPr>
      <w:rFonts w:eastAsia="Times New Roman"/>
      <w:noProof/>
      <w:lang w:eastAsia="en-US"/>
    </w:rPr>
  </w:style>
  <w:style w:type="table" w:customStyle="1" w:styleId="TableGrid1">
    <w:name w:val="Table Grid1"/>
    <w:basedOn w:val="TableNormal"/>
    <w:next w:val="TableGrid"/>
    <w:uiPriority w:val="59"/>
    <w:rsid w:val="00C747D1"/>
    <w:pPr>
      <w:spacing w:line="280" w:lineRule="atLeast"/>
    </w:pPr>
    <w:rPr>
      <w:rFonts w:ascii="Verdana" w:eastAsia="Times New Roman" w:hAnsi="Verdana"/>
      <w:sz w:val="18"/>
      <w:szCs w:val="1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CC3"/>
    <w:pPr>
      <w:ind w:left="720"/>
      <w:contextualSpacing/>
    </w:pPr>
  </w:style>
  <w:style w:type="character" w:styleId="CommentReference">
    <w:name w:val="annotation reference"/>
    <w:basedOn w:val="DefaultParagraphFont"/>
    <w:semiHidden/>
    <w:unhideWhenUsed/>
    <w:rsid w:val="00F87D67"/>
    <w:rPr>
      <w:sz w:val="16"/>
      <w:szCs w:val="16"/>
    </w:rPr>
  </w:style>
  <w:style w:type="paragraph" w:styleId="CommentText">
    <w:name w:val="annotation text"/>
    <w:basedOn w:val="Normal"/>
    <w:link w:val="CommentTextChar"/>
    <w:semiHidden/>
    <w:unhideWhenUsed/>
    <w:rsid w:val="00F87D67"/>
    <w:rPr>
      <w:sz w:val="20"/>
      <w:szCs w:val="20"/>
    </w:rPr>
  </w:style>
  <w:style w:type="character" w:customStyle="1" w:styleId="CommentTextChar">
    <w:name w:val="Comment Text Char"/>
    <w:basedOn w:val="DefaultParagraphFont"/>
    <w:link w:val="CommentText"/>
    <w:semiHidden/>
    <w:rsid w:val="00F87D67"/>
    <w:rPr>
      <w:rFonts w:ascii="Arial" w:hAnsi="Arial"/>
      <w:lang w:val="en-US" w:eastAsia="ja-JP"/>
    </w:rPr>
  </w:style>
  <w:style w:type="paragraph" w:styleId="CommentSubject">
    <w:name w:val="annotation subject"/>
    <w:basedOn w:val="CommentText"/>
    <w:next w:val="CommentText"/>
    <w:link w:val="CommentSubjectChar"/>
    <w:semiHidden/>
    <w:unhideWhenUsed/>
    <w:rsid w:val="00F87D67"/>
    <w:rPr>
      <w:b/>
      <w:bCs/>
    </w:rPr>
  </w:style>
  <w:style w:type="character" w:customStyle="1" w:styleId="CommentSubjectChar">
    <w:name w:val="Comment Subject Char"/>
    <w:basedOn w:val="CommentTextChar"/>
    <w:link w:val="CommentSubject"/>
    <w:semiHidden/>
    <w:rsid w:val="00F87D67"/>
    <w:rPr>
      <w:rFonts w:ascii="Arial" w:hAnsi="Arial"/>
      <w:b/>
      <w:bCs/>
      <w:lang w:val="en-US" w:eastAsia="ja-JP"/>
    </w:rPr>
  </w:style>
  <w:style w:type="character" w:customStyle="1" w:styleId="HeaderChar">
    <w:name w:val="Header Char"/>
    <w:basedOn w:val="DefaultParagraphFont"/>
    <w:link w:val="Header"/>
    <w:uiPriority w:val="99"/>
    <w:rsid w:val="00395BFA"/>
    <w:rPr>
      <w:rFonts w:ascii="Univers (W1)" w:eastAsia="Times New Roman" w:hAnsi="Univers (W1)"/>
      <w:sz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C210F9921A5348B151A87984E112A6" ma:contentTypeVersion="2" ma:contentTypeDescription="Create a new document." ma:contentTypeScope="" ma:versionID="ad645b0a570bec56a1d699f774d58fa2">
  <xsd:schema xmlns:xsd="http://www.w3.org/2001/XMLSchema" xmlns:xs="http://www.w3.org/2001/XMLSchema" xmlns:p="http://schemas.microsoft.com/office/2006/metadata/properties" xmlns:ns1="http://schemas.microsoft.com/sharepoint/v3" xmlns:ns2="e4f1168d-fefe-4af1-8f81-938cd654b11e" targetNamespace="http://schemas.microsoft.com/office/2006/metadata/properties" ma:root="true" ma:fieldsID="edf7234ac356a750beced28e415b3c92" ns1:_="" ns2:_="">
    <xsd:import namespace="http://schemas.microsoft.com/sharepoint/v3"/>
    <xsd:import namespace="e4f1168d-fefe-4af1-8f81-938cd654b11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4f1168d-fefe-4af1-8f81-938cd654b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BCF3-64D9-4FFB-8D68-B90DC275B82A}">
  <ds:schemaRefs>
    <ds:schemaRef ds:uri="http://schemas.microsoft.com/sharepoint/v3/contenttype/forms"/>
  </ds:schemaRefs>
</ds:datastoreItem>
</file>

<file path=customXml/itemProps2.xml><?xml version="1.0" encoding="utf-8"?>
<ds:datastoreItem xmlns:ds="http://schemas.openxmlformats.org/officeDocument/2006/customXml" ds:itemID="{BD6D62EE-DC34-4D16-B4B0-93B71B3F3613}">
  <ds:schemaRefs>
    <ds:schemaRef ds:uri="http://schemas.microsoft.com/sharepoint/v3"/>
    <ds:schemaRef ds:uri="http://schemas.microsoft.com/office/2006/documentManagement/types"/>
    <ds:schemaRef ds:uri="http://purl.org/dc/terms/"/>
    <ds:schemaRef ds:uri="http://www.w3.org/XML/1998/namespace"/>
    <ds:schemaRef ds:uri="http://schemas.openxmlformats.org/package/2006/metadata/core-properties"/>
    <ds:schemaRef ds:uri="e4f1168d-fefe-4af1-8f81-938cd654b11e"/>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9E875D4-21E6-422C-B459-10A0E02C00F6}">
  <ds:schemaRefs>
    <ds:schemaRef ds:uri="http://schemas.microsoft.com/office/2006/metadata/longProperties"/>
  </ds:schemaRefs>
</ds:datastoreItem>
</file>

<file path=customXml/itemProps4.xml><?xml version="1.0" encoding="utf-8"?>
<ds:datastoreItem xmlns:ds="http://schemas.openxmlformats.org/officeDocument/2006/customXml" ds:itemID="{5D20C81B-29BB-43CE-BB77-1236CC652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f1168d-fefe-4af1-8f81-938cd654b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E1AC7B-8C36-47E0-9893-91B7FD74FC39}">
  <ds:schemaRefs>
    <ds:schemaRef ds:uri="http://schemas.microsoft.com/sharepoint/events"/>
  </ds:schemaRefs>
</ds:datastoreItem>
</file>

<file path=customXml/itemProps6.xml><?xml version="1.0" encoding="utf-8"?>
<ds:datastoreItem xmlns:ds="http://schemas.openxmlformats.org/officeDocument/2006/customXml" ds:itemID="{5C2493DE-2272-4B7F-B7AD-63C251F3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DIAS Organisation Information Sheet</vt:lpstr>
    </vt:vector>
  </TitlesOfParts>
  <Company>Det Norske Veritas</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DIAS Organisation Information Sheet</dc:title>
  <dc:creator>phor</dc:creator>
  <cp:lastModifiedBy>SINGH, Harpal</cp:lastModifiedBy>
  <cp:revision>31</cp:revision>
  <cp:lastPrinted>2016-08-09T18:07:00Z</cp:lastPrinted>
  <dcterms:created xsi:type="dcterms:W3CDTF">2016-11-24T12:56:00Z</dcterms:created>
  <dcterms:modified xsi:type="dcterms:W3CDTF">2017-03-18T20:18:00Z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P2K5YFXJCFJ3-6-1</vt:lpwstr>
  </property>
  <property fmtid="{D5CDD505-2E9C-101B-9397-08002B2CF9AE}" pid="3" name="_dlc_DocIdItemGuid">
    <vt:lpwstr>905eafc4-8621-4360-818c-90dd79e7b6e3</vt:lpwstr>
  </property>
  <property fmtid="{D5CDD505-2E9C-101B-9397-08002B2CF9AE}" pid="4" name="_dlc_DocIdUrl">
    <vt:lpwstr>https://meet.dnv.com/sites/MAnaging_Infection_Risk/_layouts/DocIdRedir.aspx?ID=P2K5YFXJCFJ3-6-1, P2K5YFXJCFJ3-6-1</vt:lpwstr>
  </property>
</Properties>
</file>