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A806D" w14:textId="5059825A" w:rsidR="00C33663" w:rsidRPr="00782530" w:rsidRDefault="00782530" w:rsidP="00D73A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fr-BE"/>
        </w:rPr>
      </w:pPr>
      <w:r w:rsidRPr="00782530">
        <w:rPr>
          <w:noProof/>
          <w:lang w:val="fr-BE"/>
        </w:rPr>
        <w:drawing>
          <wp:inline distT="0" distB="0" distL="0" distR="0" wp14:anchorId="0ABDC6B8" wp14:editId="2D7D3F30">
            <wp:extent cx="2287473" cy="555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_imep_logo_maj_rvb_p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917" cy="55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530">
        <w:rPr>
          <w:rFonts w:eastAsiaTheme="minorEastAsia" w:cstheme="minorHAnsi"/>
          <w:noProof/>
          <w:lang w:val="fr-BE"/>
        </w:rPr>
        <w:drawing>
          <wp:inline distT="0" distB="0" distL="0" distR="0" wp14:anchorId="14EA9AA7" wp14:editId="3E8C8043">
            <wp:extent cx="935127" cy="712229"/>
            <wp:effectExtent l="0" t="0" r="0" b="0"/>
            <wp:docPr id="2" name="Picture 2" descr="C:\Users\burnym\AppData\Local\Microsoft\Windows\Temporary Internet Files\Content.Outlook\THSHTFMS\FRE_imep_claim_min_rv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nym\AppData\Local\Microsoft\Windows\Temporary Internet Files\Content.Outlook\THSHTFMS\FRE_imep_claim_min_rvb_p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93" cy="7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8CBC" w14:textId="77777777" w:rsidR="002D116D" w:rsidRPr="00782530" w:rsidRDefault="002D116D" w:rsidP="007A27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fr-BE"/>
        </w:rPr>
      </w:pPr>
    </w:p>
    <w:p w14:paraId="4BADACE4" w14:textId="5B51D556" w:rsidR="00C33663" w:rsidRPr="00281CFB" w:rsidRDefault="00C33663" w:rsidP="007A27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fr-BE"/>
        </w:rPr>
      </w:pP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Standard Operating </w:t>
      </w:r>
      <w:proofErr w:type="spellStart"/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>Procedures</w:t>
      </w:r>
      <w:proofErr w:type="spellEnd"/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 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de réponse à une épidémie de poli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ovirus 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dans un pays exempt de polio</w:t>
      </w:r>
    </w:p>
    <w:p w14:paraId="60CE71C1" w14:textId="77777777" w:rsidR="00C33663" w:rsidRPr="00281CFB" w:rsidRDefault="00C33663" w:rsidP="007A27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fr-BE"/>
        </w:rPr>
      </w:pPr>
    </w:p>
    <w:p w14:paraId="09AA6867" w14:textId="77777777" w:rsidR="002D116D" w:rsidRPr="00281CFB" w:rsidRDefault="002D116D" w:rsidP="007A27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fr-BE"/>
        </w:rPr>
      </w:pPr>
    </w:p>
    <w:p w14:paraId="6AEEEB87" w14:textId="717E44B0" w:rsidR="00C33663" w:rsidRPr="00281CFB" w:rsidRDefault="00C33663" w:rsidP="007A27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fr-BE"/>
        </w:rPr>
      </w:pP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>TERM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E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S 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DE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 R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É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>F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É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RENCE: 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RESPONSABLE DE LA C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>OMMUN</w:t>
      </w:r>
      <w:r w:rsidR="00150CCA" w:rsidRPr="00281CFB">
        <w:rPr>
          <w:rFonts w:ascii="Times New Roman" w:hAnsi="Times New Roman" w:cs="Times New Roman"/>
          <w:b/>
          <w:sz w:val="20"/>
          <w:szCs w:val="20"/>
          <w:lang w:val="fr-BE"/>
        </w:rPr>
        <w:t>I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CATION 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POUR L’ÉPIDÉMIE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 (C4D</w:t>
      </w:r>
      <w:r w:rsidR="002435EE"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 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et </w:t>
      </w:r>
      <w:r w:rsidR="009C3D0A" w:rsidRPr="00281CFB">
        <w:rPr>
          <w:rFonts w:ascii="Times New Roman" w:hAnsi="Times New Roman" w:cs="Times New Roman"/>
          <w:b/>
          <w:sz w:val="20"/>
          <w:szCs w:val="20"/>
          <w:lang w:val="fr-BE"/>
        </w:rPr>
        <w:t>Communication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 Externe</w:t>
      </w:r>
      <w:r w:rsidRPr="00281CFB">
        <w:rPr>
          <w:rFonts w:ascii="Times New Roman" w:hAnsi="Times New Roman" w:cs="Times New Roman"/>
          <w:b/>
          <w:sz w:val="20"/>
          <w:szCs w:val="20"/>
          <w:lang w:val="fr-BE"/>
        </w:rPr>
        <w:t>)</w:t>
      </w:r>
      <w:r w:rsidR="00150CCA" w:rsidRPr="00281CFB">
        <w:rPr>
          <w:rFonts w:ascii="Times New Roman" w:hAnsi="Times New Roman" w:cs="Times New Roman"/>
          <w:b/>
          <w:sz w:val="20"/>
          <w:szCs w:val="20"/>
          <w:lang w:val="fr-BE"/>
        </w:rPr>
        <w:t xml:space="preserve"> (</w:t>
      </w:r>
      <w:r w:rsidR="00782530" w:rsidRPr="00281CFB">
        <w:rPr>
          <w:rFonts w:ascii="Times New Roman" w:hAnsi="Times New Roman" w:cs="Times New Roman"/>
          <w:b/>
          <w:sz w:val="20"/>
          <w:szCs w:val="20"/>
          <w:lang w:val="fr-BE"/>
        </w:rPr>
        <w:t>niveau national</w:t>
      </w:r>
      <w:r w:rsidR="00150CCA" w:rsidRPr="00281CFB">
        <w:rPr>
          <w:rFonts w:ascii="Times New Roman" w:hAnsi="Times New Roman" w:cs="Times New Roman"/>
          <w:b/>
          <w:sz w:val="20"/>
          <w:szCs w:val="20"/>
          <w:lang w:val="fr-BE"/>
        </w:rPr>
        <w:t>)</w:t>
      </w:r>
    </w:p>
    <w:p w14:paraId="569424DC" w14:textId="77777777" w:rsidR="002D116D" w:rsidRPr="00281CFB" w:rsidRDefault="002D116D" w:rsidP="007A27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fr-BE"/>
        </w:rPr>
      </w:pPr>
    </w:p>
    <w:p w14:paraId="0F59FEBE" w14:textId="4E02423D" w:rsidR="00C33663" w:rsidRPr="00281CFB" w:rsidRDefault="00C33663" w:rsidP="007A2786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0"/>
          <w:szCs w:val="20"/>
          <w:lang w:val="fr-BE"/>
        </w:rPr>
      </w:pPr>
      <w:r w:rsidRPr="00281CFB">
        <w:rPr>
          <w:rFonts w:asciiTheme="majorBidi" w:hAnsiTheme="majorBidi" w:cstheme="majorBidi"/>
          <w:b/>
          <w:sz w:val="20"/>
          <w:szCs w:val="20"/>
          <w:lang w:val="fr-BE"/>
        </w:rPr>
        <w:t>Introduction</w:t>
      </w:r>
      <w:r w:rsidR="00150CCA" w:rsidRPr="00281CFB">
        <w:rPr>
          <w:rFonts w:asciiTheme="majorBidi" w:hAnsiTheme="majorBidi" w:cstheme="majorBidi"/>
          <w:b/>
          <w:sz w:val="20"/>
          <w:szCs w:val="20"/>
          <w:lang w:val="fr-BE"/>
        </w:rPr>
        <w:t>:</w:t>
      </w:r>
    </w:p>
    <w:p w14:paraId="2405A6D2" w14:textId="16AA67D9" w:rsidR="00F200C6" w:rsidRPr="00281CFB" w:rsidRDefault="009D290F" w:rsidP="007A2786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  <w:szCs w:val="20"/>
          <w:lang w:val="fr-BE"/>
        </w:rPr>
      </w:pPr>
      <w:r w:rsidRPr="00281CFB">
        <w:rPr>
          <w:rFonts w:asciiTheme="majorBidi" w:hAnsiTheme="majorBidi" w:cstheme="majorBidi"/>
          <w:sz w:val="20"/>
          <w:szCs w:val="20"/>
          <w:lang w:val="fr-BE"/>
        </w:rPr>
        <w:t xml:space="preserve">L'Initiative Mondiale de l’Eradication de la </w:t>
      </w:r>
      <w:r w:rsidR="00C33663" w:rsidRPr="00281CFB">
        <w:rPr>
          <w:rFonts w:asciiTheme="majorBidi" w:hAnsiTheme="majorBidi" w:cstheme="majorBidi"/>
          <w:sz w:val="20"/>
          <w:szCs w:val="20"/>
          <w:lang w:val="fr-BE"/>
        </w:rPr>
        <w:t>Polio (I</w:t>
      </w:r>
      <w:r w:rsidRPr="00281CFB">
        <w:rPr>
          <w:rFonts w:asciiTheme="majorBidi" w:hAnsiTheme="majorBidi" w:cstheme="majorBidi"/>
          <w:sz w:val="20"/>
          <w:szCs w:val="20"/>
          <w:lang w:val="fr-BE"/>
        </w:rPr>
        <w:t>MEP</w:t>
      </w:r>
      <w:r w:rsidR="00C33663" w:rsidRPr="00281CFB">
        <w:rPr>
          <w:rFonts w:asciiTheme="majorBidi" w:hAnsiTheme="majorBidi" w:cstheme="majorBidi"/>
          <w:sz w:val="20"/>
          <w:szCs w:val="20"/>
          <w:lang w:val="fr-BE"/>
        </w:rPr>
        <w:t xml:space="preserve">)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vise à garantir que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les générations futures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d'enfants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seront libres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la menace d'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infection par le virus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la poliomyélite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et de la paralysie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.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Atteindre cet objectif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dépend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de l’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interruption de la transmission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du poliovirus dans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pays endémiques restants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et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l’assurance de réponses rapides et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efficaces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aux épidémies de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poliovirus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survenant dans les pays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exempts de poliomyélite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.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L'IMEP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a récemment révisé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procédures opératoires standardisées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(SOP)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pour la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réponse à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nouvelles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flambées de poliomyélite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dans les pays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exempts de poliomyélite</w:t>
      </w:r>
      <w:r w:rsidR="00C33663" w:rsidRPr="00281CFB">
        <w:rPr>
          <w:rFonts w:asciiTheme="majorBidi" w:hAnsiTheme="majorBidi" w:cstheme="majorBidi"/>
          <w:sz w:val="20"/>
          <w:szCs w:val="20"/>
          <w:lang w:val="fr-BE"/>
        </w:rPr>
        <w:t>.</w:t>
      </w:r>
      <w:r w:rsidR="00CD27F3" w:rsidRPr="00281CFB">
        <w:rPr>
          <w:rStyle w:val="EndnoteReference"/>
          <w:rFonts w:asciiTheme="majorBidi" w:hAnsiTheme="majorBidi" w:cstheme="majorBidi"/>
          <w:sz w:val="20"/>
          <w:szCs w:val="20"/>
          <w:lang w:val="fr-BE"/>
        </w:rPr>
        <w:endnoteReference w:id="1"/>
      </w:r>
    </w:p>
    <w:p w14:paraId="57DCD721" w14:textId="77777777" w:rsidR="00F200C6" w:rsidRPr="00281CFB" w:rsidRDefault="00F200C6" w:rsidP="007A2786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  <w:szCs w:val="20"/>
          <w:lang w:val="fr-BE"/>
        </w:rPr>
      </w:pPr>
    </w:p>
    <w:p w14:paraId="0A8E7CB1" w14:textId="2001B74F" w:rsidR="00C33663" w:rsidRPr="00281CFB" w:rsidRDefault="009D290F" w:rsidP="007A2786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  <w:szCs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Ce document décrit les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termes de référence pour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 xml:space="preserve">e Responsable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la Communication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pour l’épidémie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dans le contexte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nouveaux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SOP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>.</w:t>
      </w:r>
      <w:r w:rsidR="00C33663" w:rsidRPr="00281CFB">
        <w:rPr>
          <w:rFonts w:asciiTheme="majorBidi" w:hAnsiTheme="majorBidi" w:cstheme="majorBidi"/>
          <w:sz w:val="20"/>
          <w:szCs w:val="20"/>
          <w:lang w:val="fr-BE"/>
        </w:rPr>
        <w:t xml:space="preserve"> </w:t>
      </w:r>
    </w:p>
    <w:p w14:paraId="6DFB6A90" w14:textId="77777777" w:rsidR="005F1407" w:rsidRPr="00281CFB" w:rsidRDefault="005F1407" w:rsidP="007A2786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fr-BE"/>
        </w:rPr>
      </w:pPr>
    </w:p>
    <w:p w14:paraId="2423B362" w14:textId="640FC908" w:rsidR="00C33663" w:rsidRPr="00281CFB" w:rsidRDefault="004F7646" w:rsidP="007A278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fr-BE"/>
        </w:rPr>
      </w:pPr>
      <w:r w:rsidRPr="00281CFB">
        <w:rPr>
          <w:rFonts w:asciiTheme="majorBidi" w:hAnsiTheme="majorBidi" w:cstheme="majorBidi"/>
          <w:b/>
          <w:sz w:val="20"/>
          <w:szCs w:val="20"/>
          <w:lang w:val="fr-BE"/>
        </w:rPr>
        <w:t>But du poste</w:t>
      </w:r>
      <w:r w:rsidR="00C33663" w:rsidRPr="00281CFB">
        <w:rPr>
          <w:rFonts w:asciiTheme="majorBidi" w:hAnsiTheme="majorBidi" w:cstheme="majorBidi"/>
          <w:b/>
          <w:sz w:val="20"/>
          <w:szCs w:val="20"/>
          <w:lang w:val="fr-BE"/>
        </w:rPr>
        <w:t>:</w:t>
      </w:r>
    </w:p>
    <w:p w14:paraId="0F84D803" w14:textId="19088F04" w:rsidR="00A61B4A" w:rsidRPr="00281CFB" w:rsidRDefault="004F7646" w:rsidP="007A278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0"/>
          <w:szCs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Le Responsable de la Communication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pour l’épidémie dirigera le support en communication polio fourni au pays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au cours de la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réponse à une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épidémie de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poliovirus,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travaillant sous la supervision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des Chefs de Bureaux Pays de l'OMS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/ UNICEF et en collaboration avec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équipes de communication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ces organisations</w:t>
      </w:r>
      <w:r w:rsidR="00C33663" w:rsidRPr="00281CFB">
        <w:rPr>
          <w:rFonts w:asciiTheme="majorBidi" w:hAnsiTheme="majorBidi" w:cstheme="majorBidi"/>
          <w:sz w:val="20"/>
          <w:szCs w:val="20"/>
          <w:lang w:val="fr-BE"/>
        </w:rPr>
        <w:t>.</w:t>
      </w:r>
      <w:r w:rsidR="00A665A4" w:rsidRPr="00281CFB">
        <w:rPr>
          <w:rFonts w:asciiTheme="majorBidi" w:hAnsiTheme="majorBidi" w:cstheme="majorBidi"/>
          <w:sz w:val="20"/>
          <w:szCs w:val="20"/>
          <w:lang w:val="fr-BE"/>
        </w:rPr>
        <w:t xml:space="preserve"> </w:t>
      </w:r>
    </w:p>
    <w:p w14:paraId="73CBACF1" w14:textId="77777777" w:rsidR="004F7646" w:rsidRPr="00281CFB" w:rsidRDefault="004F7646" w:rsidP="007A278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Cs/>
          <w:sz w:val="20"/>
          <w:szCs w:val="20"/>
          <w:lang w:val="fr-BE"/>
        </w:rPr>
      </w:pPr>
    </w:p>
    <w:p w14:paraId="08A580DC" w14:textId="169FB679" w:rsidR="00A665A4" w:rsidRPr="00281CFB" w:rsidRDefault="004F7646" w:rsidP="007A278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fr-BE"/>
        </w:rPr>
      </w:pPr>
      <w:r w:rsidRPr="00281CFB">
        <w:rPr>
          <w:rFonts w:asciiTheme="majorBidi" w:hAnsiTheme="majorBidi" w:cstheme="majorBidi"/>
          <w:bCs/>
          <w:sz w:val="20"/>
          <w:szCs w:val="20"/>
          <w:lang w:val="fr-BE"/>
        </w:rPr>
        <w:t>Le support du responsable de la</w:t>
      </w:r>
      <w:r w:rsidR="00A665A4" w:rsidRPr="00281CFB">
        <w:rPr>
          <w:rFonts w:asciiTheme="majorBidi" w:hAnsiTheme="majorBidi" w:cstheme="majorBidi"/>
          <w:bCs/>
          <w:sz w:val="20"/>
          <w:szCs w:val="20"/>
          <w:lang w:val="fr-BE"/>
        </w:rPr>
        <w:t xml:space="preserve"> communication </w:t>
      </w:r>
      <w:r w:rsidRPr="00281CFB">
        <w:rPr>
          <w:rFonts w:asciiTheme="majorBidi" w:hAnsiTheme="majorBidi" w:cstheme="majorBidi"/>
          <w:bCs/>
          <w:sz w:val="20"/>
          <w:szCs w:val="20"/>
          <w:lang w:val="fr-BE"/>
        </w:rPr>
        <w:t>à l’équipe du bureau pays garantira que la réponse est</w:t>
      </w:r>
      <w:r w:rsidR="00A665A4" w:rsidRPr="00281CFB">
        <w:rPr>
          <w:rFonts w:ascii="Times New Roman" w:eastAsia="Times New Roman" w:hAnsi="Times New Roman" w:cs="Times New Roman"/>
          <w:snapToGrid w:val="0"/>
          <w:sz w:val="20"/>
          <w:szCs w:val="20"/>
          <w:lang w:val="fr-BE"/>
        </w:rPr>
        <w:t>:</w:t>
      </w:r>
    </w:p>
    <w:p w14:paraId="0C886B1D" w14:textId="6CFE748E" w:rsidR="004F7646" w:rsidRPr="00281CFB" w:rsidRDefault="001F4CFC" w:rsidP="007A278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Style w:val="hps"/>
          <w:rFonts w:asciiTheme="majorBidi" w:eastAsia="Times New Roman" w:hAnsiTheme="majorBidi" w:cstheme="majorBidi"/>
          <w:snapToGrid w:val="0"/>
          <w:sz w:val="20"/>
          <w:szCs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alignée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 xml:space="preserve">avec les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plans et stratégies du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gouvernement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/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Ministère de la Santé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(MSP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)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et</w:t>
      </w:r>
    </w:p>
    <w:p w14:paraId="504D2B9F" w14:textId="378EFA16" w:rsidR="004F7646" w:rsidRPr="00281CFB" w:rsidRDefault="001F4CFC" w:rsidP="007A278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Style w:val="hps"/>
          <w:rFonts w:asciiTheme="majorBidi" w:hAnsiTheme="majorBidi" w:cstheme="majorBidi"/>
          <w:sz w:val="20"/>
          <w:szCs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conforme aux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 xml:space="preserve"> dernières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SOPs</w:t>
      </w:r>
      <w:r w:rsidR="004F7646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4F7646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réponses aux épidémies</w:t>
      </w:r>
    </w:p>
    <w:p w14:paraId="78CA4DC7" w14:textId="77777777" w:rsidR="001F4CFC" w:rsidRPr="00281CFB" w:rsidRDefault="001F4CFC" w:rsidP="007A2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</w:p>
    <w:p w14:paraId="4C614CD7" w14:textId="4376A2CA" w:rsidR="001F4CFC" w:rsidRPr="00281CFB" w:rsidDel="00C027E8" w:rsidRDefault="001F4CFC" w:rsidP="007A2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  <w:r w:rsidRPr="00281CFB">
        <w:rPr>
          <w:rFonts w:ascii="Times New Roman" w:hAnsi="Times New Roman" w:cs="Times New Roman"/>
          <w:sz w:val="20"/>
          <w:szCs w:val="20"/>
          <w:lang w:val="fr-BE"/>
        </w:rPr>
        <w:t>Le responsable de la communication sera déployé dans le pays dans le cadre de l’Equipe de Réponse Rapide (A) ou de l’Equipe de Renfort (B)</w:t>
      </w:r>
    </w:p>
    <w:p w14:paraId="20E53060" w14:textId="77777777" w:rsidR="00AA14BC" w:rsidRPr="00281CFB" w:rsidRDefault="00AA14BC" w:rsidP="007A2786">
      <w:pPr>
        <w:tabs>
          <w:tab w:val="left" w:pos="3480"/>
          <w:tab w:val="right" w:pos="9497"/>
        </w:tabs>
        <w:spacing w:after="0" w:line="240" w:lineRule="auto"/>
        <w:jc w:val="both"/>
        <w:rPr>
          <w:rStyle w:val="hps"/>
          <w:rFonts w:asciiTheme="majorBidi" w:hAnsiTheme="majorBidi" w:cstheme="majorBidi"/>
          <w:b/>
          <w:bCs/>
          <w:color w:val="222222"/>
          <w:sz w:val="20"/>
          <w:szCs w:val="20"/>
          <w:lang w:val="fr-FR"/>
        </w:rPr>
      </w:pPr>
    </w:p>
    <w:p w14:paraId="17D90186" w14:textId="77777777" w:rsidR="001519DA" w:rsidRPr="00281CFB" w:rsidRDefault="001519DA" w:rsidP="007A2786">
      <w:pPr>
        <w:tabs>
          <w:tab w:val="left" w:pos="3480"/>
          <w:tab w:val="right" w:pos="9497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20"/>
          <w:szCs w:val="20"/>
          <w:lang w:val="fr-FR"/>
        </w:rPr>
      </w:pPr>
      <w:r w:rsidRPr="00281CFB">
        <w:rPr>
          <w:rStyle w:val="hps"/>
          <w:rFonts w:asciiTheme="majorBidi" w:hAnsiTheme="majorBidi" w:cstheme="majorBidi"/>
          <w:b/>
          <w:bCs/>
          <w:color w:val="222222"/>
          <w:sz w:val="20"/>
          <w:szCs w:val="20"/>
          <w:lang w:val="fr-FR"/>
        </w:rPr>
        <w:t>Résumé des</w:t>
      </w:r>
      <w:r w:rsidRPr="00281CFB">
        <w:rPr>
          <w:rFonts w:asciiTheme="majorBidi" w:hAnsiTheme="majorBidi" w:cstheme="majorBidi"/>
          <w:b/>
          <w:bCs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b/>
          <w:bCs/>
          <w:color w:val="222222"/>
          <w:sz w:val="20"/>
          <w:szCs w:val="20"/>
          <w:lang w:val="fr-FR"/>
        </w:rPr>
        <w:t>tâches assignées</w:t>
      </w:r>
      <w:r w:rsidRPr="00281CFB">
        <w:rPr>
          <w:rFonts w:asciiTheme="majorBidi" w:hAnsiTheme="majorBidi" w:cstheme="majorBidi"/>
          <w:b/>
          <w:bCs/>
          <w:color w:val="222222"/>
          <w:sz w:val="20"/>
          <w:szCs w:val="20"/>
          <w:lang w:val="fr-FR"/>
        </w:rPr>
        <w:t>:</w:t>
      </w:r>
    </w:p>
    <w:p w14:paraId="7FF0E8B5" w14:textId="77777777" w:rsidR="001519DA" w:rsidRPr="00281CFB" w:rsidRDefault="001519DA" w:rsidP="007A2786">
      <w:pPr>
        <w:tabs>
          <w:tab w:val="left" w:pos="3480"/>
          <w:tab w:val="right" w:pos="9497"/>
        </w:tabs>
        <w:spacing w:after="0" w:line="240" w:lineRule="auto"/>
        <w:jc w:val="both"/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</w:pPr>
    </w:p>
    <w:p w14:paraId="2382DB00" w14:textId="49A95363" w:rsidR="001519DA" w:rsidRPr="00281CFB" w:rsidRDefault="001519DA" w:rsidP="007A2786">
      <w:pPr>
        <w:tabs>
          <w:tab w:val="left" w:pos="3480"/>
          <w:tab w:val="right" w:pos="9497"/>
        </w:tabs>
        <w:spacing w:after="0" w:line="240" w:lineRule="auto"/>
        <w:jc w:val="both"/>
        <w:rPr>
          <w:rFonts w:asciiTheme="majorBidi" w:hAnsiTheme="majorBidi" w:cstheme="majorBidi"/>
          <w:color w:val="222222"/>
          <w:sz w:val="20"/>
          <w:szCs w:val="20"/>
          <w:u w:val="single"/>
          <w:lang w:val="fr-FR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u w:val="single"/>
          <w:lang w:val="fr-FR"/>
        </w:rPr>
        <w:t>Général</w:t>
      </w:r>
      <w:r w:rsidRPr="00281CFB">
        <w:rPr>
          <w:rFonts w:asciiTheme="majorBidi" w:hAnsiTheme="majorBidi" w:cstheme="majorBidi"/>
          <w:color w:val="222222"/>
          <w:sz w:val="20"/>
          <w:szCs w:val="20"/>
          <w:u w:val="single"/>
          <w:lang w:val="fr-FR"/>
        </w:rPr>
        <w:t>:</w:t>
      </w:r>
    </w:p>
    <w:p w14:paraId="732CF5D0" w14:textId="4B3ACC2F" w:rsidR="001519DA" w:rsidRPr="00281CFB" w:rsidRDefault="001519DA" w:rsidP="007A2786">
      <w:pPr>
        <w:pStyle w:val="ListParagraph"/>
        <w:numPr>
          <w:ilvl w:val="0"/>
          <w:numId w:val="17"/>
        </w:numPr>
        <w:tabs>
          <w:tab w:val="left" w:pos="3480"/>
          <w:tab w:val="right" w:pos="9497"/>
        </w:tabs>
        <w:spacing w:after="0" w:line="240" w:lineRule="auto"/>
        <w:jc w:val="both"/>
        <w:rPr>
          <w:rFonts w:asciiTheme="majorBidi" w:hAnsiTheme="majorBidi" w:cstheme="majorBidi"/>
          <w:color w:val="222222"/>
          <w:sz w:val="20"/>
          <w:szCs w:val="20"/>
          <w:lang w:val="fr-FR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Évaluer les besoins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en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 xml:space="preserve"> communication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et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la capacité existante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au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niveau du pays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>.</w:t>
      </w:r>
    </w:p>
    <w:p w14:paraId="26942530" w14:textId="5FFE3C8D" w:rsidR="001519DA" w:rsidRPr="00281CFB" w:rsidRDefault="001519DA" w:rsidP="007A2786">
      <w:pPr>
        <w:pStyle w:val="ListParagraph"/>
        <w:numPr>
          <w:ilvl w:val="0"/>
          <w:numId w:val="17"/>
        </w:numPr>
        <w:tabs>
          <w:tab w:val="left" w:pos="3480"/>
          <w:tab w:val="right" w:pos="9497"/>
        </w:tabs>
        <w:spacing w:after="0" w:line="240" w:lineRule="auto"/>
        <w:jc w:val="both"/>
        <w:rPr>
          <w:rFonts w:asciiTheme="majorBidi" w:hAnsiTheme="majorBidi" w:cstheme="majorBidi"/>
          <w:color w:val="222222"/>
          <w:sz w:val="20"/>
          <w:szCs w:val="20"/>
          <w:lang w:val="fr-FR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Rapport aux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Sièges de l'OMS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/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UNICEF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sur les progrès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, les réalisations,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et là où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une aide supplémentaire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est nécessaire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>.</w:t>
      </w:r>
    </w:p>
    <w:p w14:paraId="59331983" w14:textId="5D696096" w:rsidR="001519DA" w:rsidRPr="00281CFB" w:rsidRDefault="001519DA" w:rsidP="007A2786">
      <w:pPr>
        <w:pStyle w:val="ListParagraph"/>
        <w:numPr>
          <w:ilvl w:val="0"/>
          <w:numId w:val="17"/>
        </w:numPr>
        <w:tabs>
          <w:tab w:val="left" w:pos="3480"/>
          <w:tab w:val="right" w:pos="9497"/>
        </w:tabs>
        <w:spacing w:after="0" w:line="240" w:lineRule="auto"/>
        <w:jc w:val="both"/>
        <w:rPr>
          <w:rFonts w:asciiTheme="majorBidi" w:hAnsiTheme="majorBidi" w:cstheme="majorBidi"/>
          <w:color w:val="222222"/>
          <w:sz w:val="20"/>
          <w:szCs w:val="20"/>
          <w:lang w:val="fr-FR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Contribuer à l'élaboration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d'un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plan de communication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pour soutenir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la réponse technique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en collaboration avec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bureaux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l'OMS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/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UNICEF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>.</w:t>
      </w:r>
    </w:p>
    <w:p w14:paraId="1336892E" w14:textId="661648FA" w:rsidR="001519DA" w:rsidRPr="00281CFB" w:rsidRDefault="00AA14BC" w:rsidP="007A2786">
      <w:pPr>
        <w:pStyle w:val="ListParagraph"/>
        <w:numPr>
          <w:ilvl w:val="0"/>
          <w:numId w:val="17"/>
        </w:numPr>
        <w:tabs>
          <w:tab w:val="left" w:pos="3480"/>
          <w:tab w:val="right" w:pos="9497"/>
        </w:tabs>
        <w:spacing w:after="0" w:line="240" w:lineRule="auto"/>
        <w:jc w:val="both"/>
        <w:rPr>
          <w:rFonts w:asciiTheme="majorBidi" w:hAnsiTheme="majorBidi" w:cstheme="majorBidi"/>
          <w:color w:val="222222"/>
          <w:sz w:val="20"/>
          <w:szCs w:val="20"/>
          <w:lang w:val="fr-FR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Apporter une contribution technique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à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la stratégie globale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réponse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, y compris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la mise en œuvre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des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plans de travail opérationnels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,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des conseils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faisant autorité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et un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soutien aux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="001519DA"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unités opérationnelles</w:t>
      </w:r>
      <w:r w:rsidR="001519DA"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>.</w:t>
      </w:r>
    </w:p>
    <w:p w14:paraId="3E4B37F5" w14:textId="7C39D1D2" w:rsidR="00AA14BC" w:rsidRPr="00281CFB" w:rsidRDefault="001519DA" w:rsidP="007A2786">
      <w:pPr>
        <w:pStyle w:val="ListParagraph"/>
        <w:numPr>
          <w:ilvl w:val="0"/>
          <w:numId w:val="17"/>
        </w:numPr>
        <w:tabs>
          <w:tab w:val="left" w:pos="3480"/>
          <w:tab w:val="right" w:pos="9497"/>
        </w:tabs>
        <w:spacing w:after="0" w:line="240" w:lineRule="auto"/>
        <w:jc w:val="both"/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Faire preuve de leadership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et renforcer les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équipes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communication existantes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en insistant sur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le renforcement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de l'équipe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et la collaboration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quotidienne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avec les partenaires</w:t>
      </w:r>
      <w:r w:rsidRPr="00281CFB">
        <w:rPr>
          <w:rFonts w:asciiTheme="majorBidi" w:hAnsiTheme="majorBidi" w:cstheme="majorBidi"/>
          <w:color w:val="222222"/>
          <w:sz w:val="20"/>
          <w:szCs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szCs w:val="20"/>
          <w:lang w:val="fr-FR"/>
        </w:rPr>
        <w:t>nationaux / internationaux</w:t>
      </w:r>
    </w:p>
    <w:p w14:paraId="216041DD" w14:textId="77777777" w:rsidR="00AA14BC" w:rsidRPr="00281CFB" w:rsidRDefault="00AA14BC" w:rsidP="007A2786">
      <w:pPr>
        <w:tabs>
          <w:tab w:val="left" w:pos="3480"/>
          <w:tab w:val="right" w:pos="9497"/>
        </w:tabs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  <w:lang w:val="fr-BE"/>
        </w:rPr>
      </w:pPr>
    </w:p>
    <w:p w14:paraId="4452CB1C" w14:textId="04CB834C" w:rsidR="005B2A24" w:rsidRPr="00281CFB" w:rsidRDefault="0025631A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Fonts w:asciiTheme="majorBidi" w:hAnsiTheme="majorBidi" w:cstheme="majorBidi"/>
          <w:bCs/>
          <w:sz w:val="20"/>
          <w:u w:val="single"/>
          <w:lang w:val="fr-BE"/>
        </w:rPr>
        <w:t xml:space="preserve">Communication </w:t>
      </w:r>
      <w:r w:rsidR="00AA14BC" w:rsidRPr="00281CFB">
        <w:rPr>
          <w:rFonts w:asciiTheme="majorBidi" w:hAnsiTheme="majorBidi" w:cstheme="majorBidi"/>
          <w:bCs/>
          <w:sz w:val="20"/>
          <w:u w:val="single"/>
          <w:lang w:val="fr-BE"/>
        </w:rPr>
        <w:t xml:space="preserve">pour le </w:t>
      </w:r>
      <w:r w:rsidRPr="00281CFB">
        <w:rPr>
          <w:rFonts w:asciiTheme="majorBidi" w:hAnsiTheme="majorBidi" w:cstheme="majorBidi"/>
          <w:bCs/>
          <w:sz w:val="20"/>
          <w:u w:val="single"/>
          <w:lang w:val="fr-BE"/>
        </w:rPr>
        <w:t>D</w:t>
      </w:r>
      <w:r w:rsidR="00AA14BC" w:rsidRPr="00281CFB">
        <w:rPr>
          <w:rFonts w:asciiTheme="majorBidi" w:hAnsiTheme="majorBidi" w:cstheme="majorBidi"/>
          <w:bCs/>
          <w:sz w:val="20"/>
          <w:u w:val="single"/>
          <w:lang w:val="fr-BE"/>
        </w:rPr>
        <w:t>é</w:t>
      </w:r>
      <w:r w:rsidRPr="00281CFB">
        <w:rPr>
          <w:rFonts w:asciiTheme="majorBidi" w:hAnsiTheme="majorBidi" w:cstheme="majorBidi"/>
          <w:bCs/>
          <w:sz w:val="20"/>
          <w:u w:val="single"/>
          <w:lang w:val="fr-BE"/>
        </w:rPr>
        <w:t>velo</w:t>
      </w:r>
      <w:r w:rsidR="00AA14BC" w:rsidRPr="00281CFB">
        <w:rPr>
          <w:rFonts w:asciiTheme="majorBidi" w:hAnsiTheme="majorBidi" w:cstheme="majorBidi"/>
          <w:bCs/>
          <w:sz w:val="20"/>
          <w:u w:val="single"/>
          <w:lang w:val="fr-BE"/>
        </w:rPr>
        <w:t>p</w:t>
      </w:r>
      <w:r w:rsidRPr="00281CFB">
        <w:rPr>
          <w:rFonts w:asciiTheme="majorBidi" w:hAnsiTheme="majorBidi" w:cstheme="majorBidi"/>
          <w:bCs/>
          <w:sz w:val="20"/>
          <w:u w:val="single"/>
          <w:lang w:val="fr-BE"/>
        </w:rPr>
        <w:t>p</w:t>
      </w:r>
      <w:r w:rsidR="00AA14BC" w:rsidRPr="00281CFB">
        <w:rPr>
          <w:rFonts w:asciiTheme="majorBidi" w:hAnsiTheme="majorBidi" w:cstheme="majorBidi"/>
          <w:bCs/>
          <w:sz w:val="20"/>
          <w:u w:val="single"/>
          <w:lang w:val="fr-BE"/>
        </w:rPr>
        <w:t>e</w:t>
      </w:r>
      <w:r w:rsidRPr="00281CFB">
        <w:rPr>
          <w:rFonts w:asciiTheme="majorBidi" w:hAnsiTheme="majorBidi" w:cstheme="majorBidi"/>
          <w:bCs/>
          <w:sz w:val="20"/>
          <w:u w:val="single"/>
          <w:lang w:val="fr-BE"/>
        </w:rPr>
        <w:t>ment (C4D</w:t>
      </w:r>
      <w:r w:rsidRPr="00281CFB">
        <w:rPr>
          <w:rFonts w:asciiTheme="majorBidi" w:hAnsiTheme="majorBidi" w:cstheme="majorBidi"/>
          <w:bCs/>
          <w:sz w:val="20"/>
          <w:lang w:val="fr-BE"/>
        </w:rPr>
        <w:t>)</w:t>
      </w:r>
      <w:r w:rsidR="008358C0" w:rsidRPr="00281CFB">
        <w:rPr>
          <w:rFonts w:asciiTheme="majorBidi" w:hAnsiTheme="majorBidi" w:cstheme="majorBidi"/>
          <w:bCs/>
          <w:sz w:val="20"/>
          <w:lang w:val="fr-BE"/>
        </w:rPr>
        <w:t>:</w:t>
      </w:r>
    </w:p>
    <w:p w14:paraId="1482E90A" w14:textId="77777777" w:rsidR="00AA14BC" w:rsidRPr="00281CFB" w:rsidRDefault="00AA14BC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Style w:val="hps"/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Assurer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la conduite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l'enquête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sociale du cas de poliomyélite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nécessaire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dans le cadre de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la riposte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précoce.</w:t>
      </w:r>
    </w:p>
    <w:p w14:paraId="35497565" w14:textId="77777777" w:rsidR="00AA14BC" w:rsidRPr="00281CFB" w:rsidRDefault="00AA14BC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Elaborer/mettre à jour/ revoir les données sur les connaissances,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les attitudes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le comportement du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public cible concernant la vaccination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en particulier pour les populations à haut risque et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les populations mobiles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>.</w:t>
      </w:r>
    </w:p>
    <w:p w14:paraId="0BF3B338" w14:textId="4F56B4E6" w:rsidR="00D84BBB" w:rsidRPr="00281CFB" w:rsidRDefault="00AA14BC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Faciliter et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diriger la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revitalisation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</w:t>
      </w:r>
      <w:r w:rsidR="006B3154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 la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mobilisation sociale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/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ou </w:t>
      </w:r>
      <w:r w:rsidR="006B3154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d’un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groupe de travail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communication ou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l'ex</w:t>
      </w:r>
      <w:r w:rsidR="006B3154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ten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d'un groupe déjà existant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>.</w:t>
      </w:r>
    </w:p>
    <w:p w14:paraId="26BB085A" w14:textId="77777777" w:rsidR="00F3662B" w:rsidRPr="00281CFB" w:rsidRDefault="006B3154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Initier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le développement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la composante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mobilisation sociale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du document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="00F3662B"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sur le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plan d'intervention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="00F3662B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de 6 mois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en cas d'épidémie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y compris les détails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mise en œuvre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infranational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dans les zones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à haut risque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les populations mobiles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ainsi que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les moyens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pour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="00F3662B" w:rsidRPr="00281CFB">
        <w:rPr>
          <w:rFonts w:asciiTheme="majorBidi" w:hAnsiTheme="majorBidi" w:cstheme="majorBidi"/>
          <w:color w:val="222222"/>
          <w:sz w:val="20"/>
          <w:lang w:val="fr-FR"/>
        </w:rPr>
        <w:t>le suivi d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es activités de terrain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="00F3662B" w:rsidRPr="00281CFB">
        <w:rPr>
          <w:rFonts w:asciiTheme="majorBidi" w:hAnsiTheme="majorBidi" w:cstheme="majorBidi"/>
          <w:color w:val="222222"/>
          <w:sz w:val="20"/>
          <w:lang w:val="fr-FR"/>
        </w:rPr>
        <w:t>et le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 budget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pour couvrir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ces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activités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>.</w:t>
      </w:r>
    </w:p>
    <w:p w14:paraId="68FDE04A" w14:textId="50BC590B" w:rsidR="003C4D59" w:rsidRPr="00281CFB" w:rsidRDefault="006B3154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Finaliser</w:t>
      </w:r>
      <w:r w:rsidR="00F3662B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 les stratégies C4D d’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d'engagement communautaire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de diffusion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l'information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pour promouvoir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="00F3662B" w:rsidRPr="00281CFB">
        <w:rPr>
          <w:rFonts w:asciiTheme="majorBidi" w:hAnsiTheme="majorBidi" w:cstheme="majorBidi"/>
          <w:color w:val="222222"/>
          <w:sz w:val="20"/>
          <w:lang w:val="fr-FR"/>
        </w:rPr>
        <w:t>l</w:t>
      </w:r>
      <w:r w:rsidR="00F3662B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 vaccination de routine et la vaccination contre la polio</w:t>
      </w:r>
    </w:p>
    <w:p w14:paraId="6C2566EB" w14:textId="237F1F51" w:rsidR="00EF7A32" w:rsidRPr="00281CFB" w:rsidRDefault="00EF7A32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Élaborer et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adapter des produits d'information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santé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pour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diverses populations cibles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/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public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basés sur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une évaluation minutieuse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la connaissance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la communauté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les pratiques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les comportements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>.</w:t>
      </w:r>
    </w:p>
    <w:p w14:paraId="4178174F" w14:textId="5D813F60" w:rsidR="00EF7A32" w:rsidRPr="00281CFB" w:rsidRDefault="00EF7A32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Veiller à ce que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l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es micro-plans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la polio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(au moins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dans les domaines prioritaires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)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incluent les données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sociales et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les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informations sur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les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mobilisateurs sociaux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les leaders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pour la première réponse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>.</w:t>
      </w:r>
    </w:p>
    <w:p w14:paraId="5FE59CD7" w14:textId="408341C7" w:rsidR="00EF7A32" w:rsidRPr="00281CFB" w:rsidRDefault="00EF7A32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Style w:val="hps"/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Fournir un soutien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pour la formation des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travailleurs de la santé</w:t>
      </w:r>
    </w:p>
    <w:p w14:paraId="11476D7F" w14:textId="77777777" w:rsidR="00EF7A32" w:rsidRPr="00281CFB" w:rsidRDefault="00EF7A32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Aider à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mettre en œuvre le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plan d'intervention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communication stratégique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y compris les plans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communication de masse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>, le cas échéant.</w:t>
      </w:r>
    </w:p>
    <w:p w14:paraId="6500F883" w14:textId="77777777" w:rsidR="00005A31" w:rsidRPr="00281CFB" w:rsidRDefault="00EF7A32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Entreprendre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des </w:t>
      </w:r>
      <w:r w:rsidR="00005A31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enquêtes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 approfondi</w:t>
      </w:r>
      <w:r w:rsidR="00005A31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</w:t>
      </w:r>
      <w:r w:rsidR="00005A31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 refus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potentiels des vaccins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ou des problèmes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méfiance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à traiter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>.</w:t>
      </w:r>
    </w:p>
    <w:p w14:paraId="7F1D9CF9" w14:textId="77777777" w:rsidR="00005A31" w:rsidRPr="00281CFB" w:rsidRDefault="00EF7A32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Effectuer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des analyses régulières des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données de </w:t>
      </w:r>
      <w:r w:rsidR="00005A31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monitoring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="00005A31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indépendant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 et d'autres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ressources disponibles pour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identifier les </w:t>
      </w:r>
      <w:r w:rsidR="00005A31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zones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 prioritaires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concevoir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des micro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mobilisation sociale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ciblant </w:t>
      </w:r>
      <w:r w:rsidR="00005A31"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c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zones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qui intègrent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des indicateurs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mobilisation sociale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dans les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indicateurs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suivi des programmes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>.</w:t>
      </w:r>
    </w:p>
    <w:p w14:paraId="4E86C76D" w14:textId="3F257FCD" w:rsidR="00EF7A32" w:rsidRPr="00281CFB" w:rsidRDefault="00EF7A32" w:rsidP="007A2786">
      <w:pPr>
        <w:pStyle w:val="FieldText"/>
        <w:numPr>
          <w:ilvl w:val="0"/>
          <w:numId w:val="9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Style w:val="hps"/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Mettre en place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des équipes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mobilisation sociale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avec les pouvoirs délégués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au niveau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sous-national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au besoin,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superviser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la structure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jusqu'à la fin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l'épidémie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avec un suivi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la performance</w:t>
      </w:r>
    </w:p>
    <w:p w14:paraId="3F4B263A" w14:textId="77777777" w:rsidR="00FE1C22" w:rsidRPr="00281CFB" w:rsidRDefault="00FE1C22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ind w:left="720"/>
        <w:jc w:val="both"/>
        <w:rPr>
          <w:rFonts w:ascii="Times New Roman" w:hAnsi="Times New Roman"/>
          <w:sz w:val="20"/>
          <w:lang w:val="fr-BE"/>
        </w:rPr>
      </w:pPr>
    </w:p>
    <w:p w14:paraId="4F0A6C78" w14:textId="457325BA" w:rsidR="00B01BD3" w:rsidRPr="00281CFB" w:rsidRDefault="009C3D0A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bCs/>
          <w:sz w:val="20"/>
          <w:u w:val="single"/>
          <w:lang w:val="fr-BE"/>
        </w:rPr>
      </w:pPr>
      <w:r w:rsidRPr="00281CFB">
        <w:rPr>
          <w:rFonts w:asciiTheme="majorBidi" w:hAnsiTheme="majorBidi" w:cstheme="majorBidi"/>
          <w:bCs/>
          <w:sz w:val="20"/>
          <w:u w:val="single"/>
          <w:lang w:val="fr-BE"/>
        </w:rPr>
        <w:t>Communication</w:t>
      </w:r>
      <w:r w:rsidR="00005A31" w:rsidRPr="00281CFB">
        <w:rPr>
          <w:rFonts w:asciiTheme="majorBidi" w:hAnsiTheme="majorBidi" w:cstheme="majorBidi"/>
          <w:bCs/>
          <w:sz w:val="20"/>
          <w:u w:val="single"/>
          <w:lang w:val="fr-BE"/>
        </w:rPr>
        <w:t xml:space="preserve"> Externe</w:t>
      </w:r>
      <w:r w:rsidR="008358C0" w:rsidRPr="00281CFB">
        <w:rPr>
          <w:rFonts w:asciiTheme="majorBidi" w:hAnsiTheme="majorBidi" w:cstheme="majorBidi"/>
          <w:bCs/>
          <w:sz w:val="20"/>
          <w:lang w:val="fr-BE"/>
        </w:rPr>
        <w:t>:</w:t>
      </w:r>
      <w:r w:rsidRPr="00281CFB">
        <w:rPr>
          <w:rFonts w:asciiTheme="majorBidi" w:hAnsiTheme="majorBidi" w:cstheme="majorBidi"/>
          <w:bCs/>
          <w:sz w:val="20"/>
          <w:lang w:val="fr-BE"/>
        </w:rPr>
        <w:t xml:space="preserve"> </w:t>
      </w:r>
    </w:p>
    <w:p w14:paraId="039CDEB2" w14:textId="77777777" w:rsidR="007A2786" w:rsidRPr="00281CFB" w:rsidRDefault="007A2786" w:rsidP="007A2786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Style w:val="hps"/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Procéder à une analyse</w:t>
      </w:r>
      <w:r w:rsidRPr="00281CFB">
        <w:rPr>
          <w:rStyle w:val="shorttext"/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du paysage</w:t>
      </w:r>
      <w:r w:rsidRPr="00281CFB">
        <w:rPr>
          <w:rStyle w:val="shorttext"/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médiatique</w:t>
      </w:r>
    </w:p>
    <w:p w14:paraId="04EF1544" w14:textId="2462D856" w:rsidR="0067140B" w:rsidRPr="00281CFB" w:rsidRDefault="007A2786" w:rsidP="007A2786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Soutenir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l'équipe de réponse à l'épidémie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à la préparation d’une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stratégie de communication externe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y compris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l'engagement avec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les leaders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politiques, religieux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communautaires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et les autres intervenants. </w:t>
      </w:r>
    </w:p>
    <w:p w14:paraId="49A9D3B7" w14:textId="10F41CE9" w:rsidR="004D7076" w:rsidRPr="00281CFB" w:rsidRDefault="004D7076" w:rsidP="0019451E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Fonts w:asciiTheme="majorBidi" w:hAnsiTheme="majorBidi" w:cstheme="majorBidi"/>
          <w:sz w:val="20"/>
          <w:lang w:val="fr-BE"/>
        </w:rPr>
        <w:t>D</w:t>
      </w:r>
      <w:r w:rsidR="007A2786" w:rsidRPr="00281CFB">
        <w:rPr>
          <w:rFonts w:asciiTheme="majorBidi" w:hAnsiTheme="majorBidi" w:cstheme="majorBidi"/>
          <w:sz w:val="20"/>
          <w:lang w:val="fr-BE"/>
        </w:rPr>
        <w:t>é</w:t>
      </w:r>
      <w:r w:rsidRPr="00281CFB">
        <w:rPr>
          <w:rFonts w:asciiTheme="majorBidi" w:hAnsiTheme="majorBidi" w:cstheme="majorBidi"/>
          <w:sz w:val="20"/>
          <w:lang w:val="fr-BE"/>
        </w:rPr>
        <w:t>velop</w:t>
      </w:r>
      <w:r w:rsidR="007A2786" w:rsidRPr="00281CFB">
        <w:rPr>
          <w:rFonts w:asciiTheme="majorBidi" w:hAnsiTheme="majorBidi" w:cstheme="majorBidi"/>
          <w:sz w:val="20"/>
          <w:lang w:val="fr-BE"/>
        </w:rPr>
        <w:t>per</w:t>
      </w:r>
      <w:r w:rsidRPr="00281CFB">
        <w:rPr>
          <w:rFonts w:asciiTheme="majorBidi" w:hAnsiTheme="majorBidi" w:cstheme="majorBidi"/>
          <w:sz w:val="20"/>
          <w:lang w:val="fr-BE"/>
        </w:rPr>
        <w:t xml:space="preserve"> </w:t>
      </w:r>
      <w:r w:rsidR="007A2786" w:rsidRPr="00281CFB">
        <w:rPr>
          <w:rFonts w:asciiTheme="majorBidi" w:hAnsiTheme="majorBidi" w:cstheme="majorBidi"/>
          <w:sz w:val="20"/>
          <w:lang w:val="fr-BE"/>
        </w:rPr>
        <w:t xml:space="preserve">des médias liés à la polio et des </w:t>
      </w:r>
      <w:r w:rsidR="0019451E" w:rsidRPr="00281CFB">
        <w:rPr>
          <w:rFonts w:asciiTheme="majorBidi" w:hAnsiTheme="majorBidi" w:cstheme="majorBidi"/>
          <w:sz w:val="20"/>
          <w:lang w:val="fr-BE"/>
        </w:rPr>
        <w:t xml:space="preserve">programmes de </w:t>
      </w:r>
      <w:r w:rsidRPr="00281CFB">
        <w:rPr>
          <w:rFonts w:asciiTheme="majorBidi" w:hAnsiTheme="majorBidi" w:cstheme="majorBidi"/>
          <w:sz w:val="20"/>
          <w:lang w:val="fr-BE"/>
        </w:rPr>
        <w:t xml:space="preserve">communication </w:t>
      </w:r>
      <w:r w:rsidR="0019451E" w:rsidRPr="00281CFB">
        <w:rPr>
          <w:rFonts w:asciiTheme="majorBidi" w:hAnsiTheme="majorBidi" w:cstheme="majorBidi"/>
          <w:sz w:val="20"/>
          <w:lang w:val="fr-BE"/>
        </w:rPr>
        <w:t>externe</w:t>
      </w:r>
      <w:r w:rsidRPr="00281CFB">
        <w:rPr>
          <w:rFonts w:asciiTheme="majorBidi" w:hAnsiTheme="majorBidi" w:cstheme="majorBidi"/>
          <w:sz w:val="20"/>
          <w:lang w:val="fr-BE"/>
        </w:rPr>
        <w:t>.</w:t>
      </w:r>
    </w:p>
    <w:p w14:paraId="659CD513" w14:textId="75C7D9E2" w:rsidR="004D7076" w:rsidRPr="00281CFB" w:rsidRDefault="004D7076" w:rsidP="0019451E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Fonts w:asciiTheme="majorBidi" w:hAnsiTheme="majorBidi" w:cstheme="majorBidi"/>
          <w:sz w:val="20"/>
          <w:lang w:val="fr-BE"/>
        </w:rPr>
        <w:t>Identif</w:t>
      </w:r>
      <w:r w:rsidR="0019451E" w:rsidRPr="00281CFB">
        <w:rPr>
          <w:rFonts w:asciiTheme="majorBidi" w:hAnsiTheme="majorBidi" w:cstheme="majorBidi"/>
          <w:sz w:val="20"/>
          <w:lang w:val="fr-BE"/>
        </w:rPr>
        <w:t>ier</w:t>
      </w:r>
      <w:r w:rsidRPr="00281CFB">
        <w:rPr>
          <w:rFonts w:asciiTheme="majorBidi" w:hAnsiTheme="majorBidi" w:cstheme="majorBidi"/>
          <w:sz w:val="20"/>
          <w:lang w:val="fr-BE"/>
        </w:rPr>
        <w:t xml:space="preserve"> </w:t>
      </w:r>
      <w:r w:rsidR="0019451E" w:rsidRPr="00281CFB">
        <w:rPr>
          <w:rFonts w:asciiTheme="majorBidi" w:hAnsiTheme="majorBidi" w:cstheme="majorBidi"/>
          <w:sz w:val="20"/>
          <w:lang w:val="fr-BE"/>
        </w:rPr>
        <w:t xml:space="preserve">un point focal </w:t>
      </w:r>
      <w:r w:rsidRPr="00281CFB">
        <w:rPr>
          <w:rFonts w:asciiTheme="majorBidi" w:hAnsiTheme="majorBidi" w:cstheme="majorBidi"/>
          <w:sz w:val="20"/>
          <w:lang w:val="fr-BE"/>
        </w:rPr>
        <w:t>m</w:t>
      </w:r>
      <w:r w:rsidR="0019451E" w:rsidRPr="00281CFB">
        <w:rPr>
          <w:rFonts w:asciiTheme="majorBidi" w:hAnsiTheme="majorBidi" w:cstheme="majorBidi"/>
          <w:sz w:val="20"/>
          <w:lang w:val="fr-BE"/>
        </w:rPr>
        <w:t>é</w:t>
      </w:r>
      <w:r w:rsidRPr="00281CFB">
        <w:rPr>
          <w:rFonts w:asciiTheme="majorBidi" w:hAnsiTheme="majorBidi" w:cstheme="majorBidi"/>
          <w:sz w:val="20"/>
          <w:lang w:val="fr-BE"/>
        </w:rPr>
        <w:t xml:space="preserve">dia </w:t>
      </w:r>
      <w:r w:rsidR="0019451E" w:rsidRPr="00281CFB">
        <w:rPr>
          <w:rFonts w:asciiTheme="majorBidi" w:hAnsiTheme="majorBidi" w:cstheme="majorBidi"/>
          <w:sz w:val="20"/>
          <w:lang w:val="fr-BE"/>
        </w:rPr>
        <w:t>et un porte-parole</w:t>
      </w:r>
      <w:r w:rsidRPr="00281CFB">
        <w:rPr>
          <w:rFonts w:asciiTheme="majorBidi" w:hAnsiTheme="majorBidi" w:cstheme="majorBidi"/>
          <w:sz w:val="20"/>
          <w:lang w:val="fr-BE"/>
        </w:rPr>
        <w:t xml:space="preserve"> </w:t>
      </w:r>
      <w:r w:rsidR="0019451E" w:rsidRPr="00281CFB">
        <w:rPr>
          <w:rFonts w:asciiTheme="majorBidi" w:hAnsiTheme="majorBidi" w:cstheme="majorBidi"/>
          <w:sz w:val="20"/>
          <w:lang w:val="fr-BE"/>
        </w:rPr>
        <w:t>du</w:t>
      </w:r>
      <w:r w:rsidRPr="00281CFB">
        <w:rPr>
          <w:rFonts w:asciiTheme="majorBidi" w:hAnsiTheme="majorBidi" w:cstheme="majorBidi"/>
          <w:sz w:val="20"/>
          <w:lang w:val="fr-BE"/>
        </w:rPr>
        <w:t xml:space="preserve"> go</w:t>
      </w:r>
      <w:r w:rsidR="0019451E" w:rsidRPr="00281CFB">
        <w:rPr>
          <w:rFonts w:asciiTheme="majorBidi" w:hAnsiTheme="majorBidi" w:cstheme="majorBidi"/>
          <w:sz w:val="20"/>
          <w:lang w:val="fr-BE"/>
        </w:rPr>
        <w:t>u</w:t>
      </w:r>
      <w:r w:rsidRPr="00281CFB">
        <w:rPr>
          <w:rFonts w:asciiTheme="majorBidi" w:hAnsiTheme="majorBidi" w:cstheme="majorBidi"/>
          <w:sz w:val="20"/>
          <w:lang w:val="fr-BE"/>
        </w:rPr>
        <w:t>vern</w:t>
      </w:r>
      <w:r w:rsidR="0019451E" w:rsidRPr="00281CFB">
        <w:rPr>
          <w:rFonts w:asciiTheme="majorBidi" w:hAnsiTheme="majorBidi" w:cstheme="majorBidi"/>
          <w:sz w:val="20"/>
          <w:lang w:val="fr-BE"/>
        </w:rPr>
        <w:t>e</w:t>
      </w:r>
      <w:r w:rsidRPr="00281CFB">
        <w:rPr>
          <w:rFonts w:asciiTheme="majorBidi" w:hAnsiTheme="majorBidi" w:cstheme="majorBidi"/>
          <w:sz w:val="20"/>
          <w:lang w:val="fr-BE"/>
        </w:rPr>
        <w:t xml:space="preserve">ment, </w:t>
      </w:r>
      <w:r w:rsidR="0019451E" w:rsidRPr="00281CFB">
        <w:rPr>
          <w:rFonts w:asciiTheme="majorBidi" w:hAnsiTheme="majorBidi" w:cstheme="majorBidi"/>
          <w:sz w:val="20"/>
          <w:lang w:val="fr-BE"/>
        </w:rPr>
        <w:t>de l’OMS et UNICEF</w:t>
      </w:r>
      <w:r w:rsidRPr="00281CFB">
        <w:rPr>
          <w:rFonts w:asciiTheme="majorBidi" w:hAnsiTheme="majorBidi" w:cstheme="majorBidi"/>
          <w:sz w:val="20"/>
          <w:lang w:val="fr-BE"/>
        </w:rPr>
        <w:t>.</w:t>
      </w:r>
    </w:p>
    <w:p w14:paraId="45111F21" w14:textId="6F45BFB2" w:rsidR="004D7076" w:rsidRPr="00281CFB" w:rsidRDefault="0019451E" w:rsidP="0019451E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Fonts w:asciiTheme="majorBidi" w:hAnsiTheme="majorBidi" w:cstheme="majorBidi"/>
          <w:sz w:val="20"/>
          <w:lang w:val="fr-BE"/>
        </w:rPr>
        <w:t xml:space="preserve">Travailler avec les partenaires et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homologues du gouvernement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pour procéder à un communiqué de presse/une communication brève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le cas échéant,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mettre à jour les donateurs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les partenaires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sur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 xml:space="preserve">l'avancement des travaux. </w:t>
      </w:r>
    </w:p>
    <w:p w14:paraId="641C16E6" w14:textId="3EBEFF5A" w:rsidR="0067140B" w:rsidRPr="00281CFB" w:rsidRDefault="0019451E" w:rsidP="0019451E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Procéder à des appels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hebdomadaires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avec les homologues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la communication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polio de l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'OMS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dans les bureaux pays, les bureaux régionaux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HQ.</w:t>
      </w:r>
    </w:p>
    <w:p w14:paraId="1088399A" w14:textId="77777777" w:rsidR="0019451E" w:rsidRPr="00281CFB" w:rsidRDefault="0019451E" w:rsidP="0019451E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Fonts w:asciiTheme="majorBidi" w:hAnsiTheme="majorBidi" w:cstheme="majorBidi"/>
          <w:sz w:val="20"/>
          <w:lang w:val="fr-BE"/>
        </w:rPr>
        <w:t>Recevoir et revoir tous les communiqués de presse/les nouvelles liées à l’épidémie et partager avec les points focaux</w:t>
      </w:r>
      <w:r w:rsidR="004D7076" w:rsidRPr="00281CFB">
        <w:rPr>
          <w:rFonts w:asciiTheme="majorBidi" w:hAnsiTheme="majorBidi" w:cstheme="majorBidi"/>
          <w:sz w:val="20"/>
          <w:lang w:val="fr-BE"/>
        </w:rPr>
        <w:t xml:space="preserve">. </w:t>
      </w:r>
    </w:p>
    <w:p w14:paraId="21830553" w14:textId="79B7B53F" w:rsidR="004D7076" w:rsidRPr="00281CFB" w:rsidRDefault="00D73A35" w:rsidP="00D73A35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Fonts w:asciiTheme="majorBidi" w:hAnsiTheme="majorBidi" w:cstheme="majorBidi"/>
          <w:sz w:val="20"/>
          <w:lang w:val="fr-BE"/>
        </w:rPr>
        <w:t>Cibler les canaux de communication non-média qui peuvent être plus efficaces dans certains contextes</w:t>
      </w:r>
      <w:r w:rsidR="004D7076" w:rsidRPr="00281CFB">
        <w:rPr>
          <w:rFonts w:asciiTheme="majorBidi" w:hAnsiTheme="majorBidi" w:cstheme="majorBidi"/>
          <w:sz w:val="20"/>
          <w:lang w:val="fr-BE"/>
        </w:rPr>
        <w:t xml:space="preserve">.  </w:t>
      </w:r>
    </w:p>
    <w:p w14:paraId="1BB85735" w14:textId="32FEBF05" w:rsidR="0067140B" w:rsidRPr="00281CFB" w:rsidRDefault="00D73A35" w:rsidP="00D73A35">
      <w:pPr>
        <w:pStyle w:val="FieldText"/>
        <w:numPr>
          <w:ilvl w:val="0"/>
          <w:numId w:val="8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Mise à jour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des points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discussion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des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proofErr w:type="spellStart"/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FAQs</w:t>
      </w:r>
      <w:proofErr w:type="spellEnd"/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au besoin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(par exemple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avec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l’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évolution de l'épidémiologie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avant les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tours de vaccination).</w:t>
      </w:r>
    </w:p>
    <w:p w14:paraId="3C549671" w14:textId="77777777" w:rsidR="00291143" w:rsidRPr="00281CFB" w:rsidRDefault="00291143" w:rsidP="007A2786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  <w:szCs w:val="20"/>
          <w:lang w:val="fr-BE"/>
        </w:rPr>
      </w:pPr>
    </w:p>
    <w:p w14:paraId="76324341" w14:textId="12D91EF0" w:rsidR="006F4EF5" w:rsidRPr="00281CFB" w:rsidRDefault="00D73A35" w:rsidP="007A2786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  <w:szCs w:val="20"/>
          <w:lang w:val="fr-BE"/>
        </w:rPr>
      </w:pPr>
      <w:r w:rsidRPr="00281CFB">
        <w:rPr>
          <w:rFonts w:asciiTheme="majorBidi" w:hAnsiTheme="majorBidi" w:cstheme="majorBidi"/>
          <w:sz w:val="20"/>
          <w:szCs w:val="20"/>
          <w:u w:val="single"/>
          <w:lang w:val="fr-BE"/>
        </w:rPr>
        <w:t>Autre</w:t>
      </w:r>
      <w:r w:rsidR="008358C0" w:rsidRPr="00281CFB">
        <w:rPr>
          <w:rFonts w:asciiTheme="majorBidi" w:hAnsiTheme="majorBidi" w:cstheme="majorBidi"/>
          <w:sz w:val="20"/>
          <w:szCs w:val="20"/>
          <w:lang w:val="fr-BE"/>
        </w:rPr>
        <w:t>:</w:t>
      </w:r>
    </w:p>
    <w:p w14:paraId="3EDA06BC" w14:textId="5307B3A6" w:rsidR="00D73A35" w:rsidRPr="00281CFB" w:rsidRDefault="00D73A35" w:rsidP="00D73A35">
      <w:pPr>
        <w:pStyle w:val="FieldText"/>
        <w:numPr>
          <w:ilvl w:val="0"/>
          <w:numId w:val="16"/>
        </w:numPr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snapToGrid w:val="0"/>
        <w:jc w:val="both"/>
        <w:rPr>
          <w:rStyle w:val="hps"/>
          <w:rFonts w:asciiTheme="majorBidi" w:hAnsiTheme="majorBidi" w:cstheme="majorBidi"/>
          <w:bCs/>
          <w:sz w:val="20"/>
          <w:lang w:val="fr-BE"/>
        </w:rPr>
      </w:pP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Entreprendre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d'autres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missions et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responsabilités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demandées par les chefs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de bureaux pays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,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les directeurs régionaux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et d'autres partenaires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pour soutenir la</w:t>
      </w:r>
      <w:r w:rsidRPr="00281CFB">
        <w:rPr>
          <w:rFonts w:asciiTheme="majorBidi" w:hAnsiTheme="majorBidi" w:cstheme="majorBidi"/>
          <w:color w:val="222222"/>
          <w:sz w:val="20"/>
          <w:lang w:val="fr-FR"/>
        </w:rPr>
        <w:t xml:space="preserve"> </w:t>
      </w:r>
      <w:r w:rsidRPr="00281CFB">
        <w:rPr>
          <w:rStyle w:val="hps"/>
          <w:rFonts w:asciiTheme="majorBidi" w:hAnsiTheme="majorBidi" w:cstheme="majorBidi"/>
          <w:color w:val="222222"/>
          <w:sz w:val="20"/>
          <w:lang w:val="fr-FR"/>
        </w:rPr>
        <w:t>réponse efficace à l'épidémie</w:t>
      </w:r>
    </w:p>
    <w:p w14:paraId="64B0CC84" w14:textId="77777777" w:rsidR="00F3662B" w:rsidRPr="00281CFB" w:rsidRDefault="00F3662B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</w:p>
    <w:p w14:paraId="6DA2D5C4" w14:textId="77777777" w:rsidR="00F3662B" w:rsidRPr="00281CFB" w:rsidRDefault="00F3662B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</w:p>
    <w:p w14:paraId="5C970AE7" w14:textId="77777777" w:rsidR="002D116D" w:rsidRPr="00281CFB" w:rsidRDefault="002D116D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</w:p>
    <w:p w14:paraId="096411E5" w14:textId="77777777" w:rsidR="002D116D" w:rsidRPr="00281CFB" w:rsidRDefault="002D116D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</w:p>
    <w:p w14:paraId="15192242" w14:textId="77777777" w:rsidR="00563B6B" w:rsidRPr="00281CFB" w:rsidRDefault="00563B6B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0"/>
          <w:lang w:val="fr-BE"/>
        </w:rPr>
      </w:pPr>
    </w:p>
    <w:p w14:paraId="612125A6" w14:textId="77777777" w:rsidR="00CD27F3" w:rsidRPr="00782530" w:rsidRDefault="00CD27F3" w:rsidP="007A2786">
      <w:pPr>
        <w:pStyle w:val="FieldText"/>
        <w:tabs>
          <w:tab w:val="left" w:pos="-1408"/>
          <w:tab w:val="left" w:pos="-688"/>
          <w:tab w:val="left" w:pos="32"/>
          <w:tab w:val="left" w:pos="752"/>
          <w:tab w:val="left" w:pos="1472"/>
          <w:tab w:val="left" w:pos="2192"/>
          <w:tab w:val="left" w:pos="2912"/>
          <w:tab w:val="left" w:pos="3632"/>
          <w:tab w:val="left" w:pos="4352"/>
          <w:tab w:val="left" w:pos="5072"/>
          <w:tab w:val="left" w:pos="5792"/>
          <w:tab w:val="left" w:pos="6512"/>
          <w:tab w:val="left" w:pos="7232"/>
          <w:tab w:val="left" w:pos="7952"/>
          <w:tab w:val="left" w:pos="8672"/>
          <w:tab w:val="left" w:pos="9392"/>
          <w:tab w:val="left" w:pos="10112"/>
        </w:tabs>
        <w:jc w:val="both"/>
        <w:rPr>
          <w:rFonts w:asciiTheme="majorBidi" w:hAnsiTheme="majorBidi" w:cstheme="majorBidi"/>
          <w:sz w:val="22"/>
          <w:szCs w:val="22"/>
          <w:lang w:val="fr-BE"/>
        </w:rPr>
      </w:pPr>
      <w:bookmarkStart w:id="0" w:name="_GoBack"/>
      <w:bookmarkEnd w:id="0"/>
    </w:p>
    <w:sectPr w:rsidR="00CD27F3" w:rsidRPr="00782530" w:rsidSect="00291143">
      <w:footerReference w:type="default" r:id="rId14"/>
      <w:pgSz w:w="11907" w:h="16839" w:code="9"/>
      <w:pgMar w:top="1135" w:right="1134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F3E24" w14:textId="77777777" w:rsidR="00D73A35" w:rsidRDefault="00D73A35">
      <w:pPr>
        <w:spacing w:after="0" w:line="240" w:lineRule="auto"/>
      </w:pPr>
      <w:r>
        <w:separator/>
      </w:r>
    </w:p>
  </w:endnote>
  <w:endnote w:type="continuationSeparator" w:id="0">
    <w:p w14:paraId="7F22940F" w14:textId="77777777" w:rsidR="00D73A35" w:rsidRDefault="00D73A35">
      <w:pPr>
        <w:spacing w:after="0" w:line="240" w:lineRule="auto"/>
      </w:pPr>
      <w:r>
        <w:continuationSeparator/>
      </w:r>
    </w:p>
  </w:endnote>
  <w:endnote w:id="1">
    <w:p w14:paraId="36A3BDCC" w14:textId="7F38287F" w:rsidR="00D73A35" w:rsidRPr="00E919E4" w:rsidRDefault="00D73A35" w:rsidP="00D73A35">
      <w:pPr>
        <w:pStyle w:val="EndnoteText"/>
        <w:rPr>
          <w:sz w:val="18"/>
          <w:szCs w:val="18"/>
        </w:rPr>
      </w:pPr>
      <w:r w:rsidRPr="00281CFB">
        <w:rPr>
          <w:rStyle w:val="EndnoteReference"/>
          <w:rFonts w:asciiTheme="majorBidi" w:hAnsiTheme="majorBidi" w:cstheme="majorBidi"/>
          <w:sz w:val="18"/>
          <w:szCs w:val="18"/>
          <w:lang w:val="fr-BE"/>
        </w:rPr>
        <w:endnoteRef/>
      </w:r>
      <w:r w:rsidRPr="00281CFB">
        <w:rPr>
          <w:rFonts w:asciiTheme="majorBidi" w:hAnsiTheme="majorBidi" w:cstheme="majorBidi"/>
          <w:sz w:val="18"/>
          <w:szCs w:val="18"/>
          <w:lang w:val="fr-BE"/>
        </w:rPr>
        <w:t xml:space="preserve"> Initiative Mondiale de l’Eradication de la Polio, Répondre à une épidémie de poliovirus, Standard Operating </w:t>
      </w:r>
      <w:proofErr w:type="spellStart"/>
      <w:r w:rsidRPr="00281CFB">
        <w:rPr>
          <w:rFonts w:asciiTheme="majorBidi" w:hAnsiTheme="majorBidi" w:cstheme="majorBidi"/>
          <w:sz w:val="18"/>
          <w:szCs w:val="18"/>
          <w:lang w:val="fr-BE"/>
        </w:rPr>
        <w:t>Procedures</w:t>
      </w:r>
      <w:proofErr w:type="spellEnd"/>
      <w:r w:rsidRPr="00281CFB">
        <w:rPr>
          <w:rFonts w:asciiTheme="majorBidi" w:hAnsiTheme="majorBidi" w:cstheme="majorBidi"/>
          <w:sz w:val="18"/>
          <w:szCs w:val="18"/>
          <w:lang w:val="fr-BE"/>
        </w:rPr>
        <w:t xml:space="preserve"> face à une nouvelle épidémie de polio dans un pays exempt de polio, février 2015, Disponible sur</w:t>
      </w:r>
      <w:r w:rsidRPr="00E919E4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E919E4">
          <w:rPr>
            <w:rStyle w:val="Hyperlink"/>
            <w:rFonts w:asciiTheme="majorBidi" w:hAnsiTheme="majorBidi" w:cstheme="majorBidi"/>
            <w:sz w:val="18"/>
            <w:szCs w:val="18"/>
          </w:rPr>
          <w:t>http://www.polioeradication.org/Portals/0/Document/Resources/PolioEradicators/1a.PolioOutbreakGuideline20150220.pdf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4567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EA752" w14:textId="77777777" w:rsidR="00D73A35" w:rsidRPr="00E919E4" w:rsidRDefault="00D73A35" w:rsidP="00E919E4">
        <w:pPr>
          <w:pStyle w:val="Footer"/>
          <w:jc w:val="right"/>
          <w:rPr>
            <w:sz w:val="20"/>
            <w:szCs w:val="20"/>
          </w:rPr>
        </w:pPr>
      </w:p>
      <w:p w14:paraId="6D4CFF68" w14:textId="63D5D106" w:rsidR="00D73A35" w:rsidRPr="00E919E4" w:rsidRDefault="00D73A35" w:rsidP="00E919E4">
        <w:pPr>
          <w:pStyle w:val="Footer"/>
          <w:jc w:val="right"/>
          <w:rPr>
            <w:sz w:val="20"/>
            <w:szCs w:val="20"/>
          </w:rPr>
        </w:pPr>
        <w:r w:rsidRPr="00E919E4">
          <w:rPr>
            <w:sz w:val="20"/>
            <w:szCs w:val="20"/>
          </w:rPr>
          <w:fldChar w:fldCharType="begin"/>
        </w:r>
        <w:r w:rsidRPr="00E919E4">
          <w:rPr>
            <w:sz w:val="20"/>
            <w:szCs w:val="20"/>
          </w:rPr>
          <w:instrText xml:space="preserve"> PAGE   \* MERGEFORMAT </w:instrText>
        </w:r>
        <w:r w:rsidRPr="00E919E4">
          <w:rPr>
            <w:sz w:val="20"/>
            <w:szCs w:val="20"/>
          </w:rPr>
          <w:fldChar w:fldCharType="separate"/>
        </w:r>
        <w:r w:rsidR="00281CFB">
          <w:rPr>
            <w:noProof/>
            <w:sz w:val="20"/>
            <w:szCs w:val="20"/>
          </w:rPr>
          <w:t>2</w:t>
        </w:r>
        <w:r w:rsidRPr="00E919E4">
          <w:rPr>
            <w:noProof/>
            <w:sz w:val="20"/>
            <w:szCs w:val="20"/>
          </w:rPr>
          <w:fldChar w:fldCharType="end"/>
        </w:r>
      </w:p>
    </w:sdtContent>
  </w:sdt>
  <w:p w14:paraId="3DEF3191" w14:textId="77777777" w:rsidR="00D73A35" w:rsidRDefault="00D73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1213C" w14:textId="77777777" w:rsidR="00D73A35" w:rsidRDefault="00D73A35">
      <w:pPr>
        <w:spacing w:after="0" w:line="240" w:lineRule="auto"/>
      </w:pPr>
      <w:r>
        <w:separator/>
      </w:r>
    </w:p>
  </w:footnote>
  <w:footnote w:type="continuationSeparator" w:id="0">
    <w:p w14:paraId="3B7EC385" w14:textId="77777777" w:rsidR="00D73A35" w:rsidRDefault="00D7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6F9"/>
    <w:multiLevelType w:val="hybridMultilevel"/>
    <w:tmpl w:val="78720B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FA1719"/>
    <w:multiLevelType w:val="hybridMultilevel"/>
    <w:tmpl w:val="7BDE644A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27C86C08"/>
    <w:multiLevelType w:val="multilevel"/>
    <w:tmpl w:val="3774D668"/>
    <w:lvl w:ilvl="0">
      <w:start w:val="1"/>
      <w:numFmt w:val="bullet"/>
      <w:lvlText w:val=""/>
      <w:lvlJc w:val="left"/>
      <w:rPr>
        <w:rFonts w:ascii="Symbol" w:hAnsi="Symbol" w:hint="default"/>
        <w:color w:val="000000"/>
        <w:position w:val="0"/>
        <w:u w:color="1F497D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">
    <w:nsid w:val="29B711C8"/>
    <w:multiLevelType w:val="hybridMultilevel"/>
    <w:tmpl w:val="A636E306"/>
    <w:lvl w:ilvl="0" w:tplc="B4DA842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51063"/>
    <w:multiLevelType w:val="hybridMultilevel"/>
    <w:tmpl w:val="B954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A3692"/>
    <w:multiLevelType w:val="hybridMultilevel"/>
    <w:tmpl w:val="85B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83DC6"/>
    <w:multiLevelType w:val="hybridMultilevel"/>
    <w:tmpl w:val="5030A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853D2B"/>
    <w:multiLevelType w:val="hybridMultilevel"/>
    <w:tmpl w:val="D9EA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14E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CE4CC5"/>
    <w:multiLevelType w:val="hybridMultilevel"/>
    <w:tmpl w:val="87EA9F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40A5A"/>
    <w:multiLevelType w:val="hybridMultilevel"/>
    <w:tmpl w:val="B4D02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A742B"/>
    <w:multiLevelType w:val="hybridMultilevel"/>
    <w:tmpl w:val="4B38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C6E08"/>
    <w:multiLevelType w:val="hybridMultilevel"/>
    <w:tmpl w:val="CF28C2C8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63EC9"/>
    <w:multiLevelType w:val="hybridMultilevel"/>
    <w:tmpl w:val="E926F5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730302FB"/>
    <w:multiLevelType w:val="hybridMultilevel"/>
    <w:tmpl w:val="0014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A4103"/>
    <w:multiLevelType w:val="hybridMultilevel"/>
    <w:tmpl w:val="8FA4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2433D"/>
    <w:multiLevelType w:val="hybridMultilevel"/>
    <w:tmpl w:val="7B6C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2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4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rk, Kathleen (CDC/CGH/GID)">
    <w15:presenceInfo w15:providerId="AD" w15:userId="S-1-5-21-1207783550-2075000910-922709458-367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C4"/>
    <w:rsid w:val="00005A31"/>
    <w:rsid w:val="00022502"/>
    <w:rsid w:val="00057BFA"/>
    <w:rsid w:val="000711E2"/>
    <w:rsid w:val="000A2824"/>
    <w:rsid w:val="00116853"/>
    <w:rsid w:val="001440BC"/>
    <w:rsid w:val="00150CCA"/>
    <w:rsid w:val="001519DA"/>
    <w:rsid w:val="00153705"/>
    <w:rsid w:val="00171987"/>
    <w:rsid w:val="00175599"/>
    <w:rsid w:val="00190CF9"/>
    <w:rsid w:val="0019451E"/>
    <w:rsid w:val="001F4CFC"/>
    <w:rsid w:val="002435EE"/>
    <w:rsid w:val="0025631A"/>
    <w:rsid w:val="00281CFB"/>
    <w:rsid w:val="00291143"/>
    <w:rsid w:val="002A236E"/>
    <w:rsid w:val="002D116D"/>
    <w:rsid w:val="002D23C4"/>
    <w:rsid w:val="002F30CF"/>
    <w:rsid w:val="00323A72"/>
    <w:rsid w:val="0036539B"/>
    <w:rsid w:val="00376821"/>
    <w:rsid w:val="0038240D"/>
    <w:rsid w:val="003B06BB"/>
    <w:rsid w:val="003C4D59"/>
    <w:rsid w:val="003E3347"/>
    <w:rsid w:val="00403FA4"/>
    <w:rsid w:val="00411E09"/>
    <w:rsid w:val="00423398"/>
    <w:rsid w:val="00434680"/>
    <w:rsid w:val="00446312"/>
    <w:rsid w:val="00486A58"/>
    <w:rsid w:val="0049569A"/>
    <w:rsid w:val="004A1DA6"/>
    <w:rsid w:val="004A6A2A"/>
    <w:rsid w:val="004D7076"/>
    <w:rsid w:val="004F3C3D"/>
    <w:rsid w:val="004F7646"/>
    <w:rsid w:val="005216AA"/>
    <w:rsid w:val="00530307"/>
    <w:rsid w:val="005457B0"/>
    <w:rsid w:val="00563B6B"/>
    <w:rsid w:val="0058212D"/>
    <w:rsid w:val="005B2603"/>
    <w:rsid w:val="005B2A24"/>
    <w:rsid w:val="005B4E06"/>
    <w:rsid w:val="005D3134"/>
    <w:rsid w:val="005F1407"/>
    <w:rsid w:val="0067140B"/>
    <w:rsid w:val="00673ACA"/>
    <w:rsid w:val="00684D14"/>
    <w:rsid w:val="006B3154"/>
    <w:rsid w:val="006E0864"/>
    <w:rsid w:val="006F4EF5"/>
    <w:rsid w:val="0071252D"/>
    <w:rsid w:val="00712E92"/>
    <w:rsid w:val="007277D2"/>
    <w:rsid w:val="00736125"/>
    <w:rsid w:val="00782530"/>
    <w:rsid w:val="007926D2"/>
    <w:rsid w:val="007A2786"/>
    <w:rsid w:val="007E5351"/>
    <w:rsid w:val="008134A2"/>
    <w:rsid w:val="008143B3"/>
    <w:rsid w:val="00834025"/>
    <w:rsid w:val="008358C0"/>
    <w:rsid w:val="00865ABC"/>
    <w:rsid w:val="00887F96"/>
    <w:rsid w:val="00897162"/>
    <w:rsid w:val="008D0FC2"/>
    <w:rsid w:val="008D58CB"/>
    <w:rsid w:val="00955218"/>
    <w:rsid w:val="00960138"/>
    <w:rsid w:val="00987B9D"/>
    <w:rsid w:val="009B5861"/>
    <w:rsid w:val="009C3D0A"/>
    <w:rsid w:val="009C76BF"/>
    <w:rsid w:val="009D290F"/>
    <w:rsid w:val="00A61B4A"/>
    <w:rsid w:val="00A665A4"/>
    <w:rsid w:val="00A9216C"/>
    <w:rsid w:val="00AA14BC"/>
    <w:rsid w:val="00AD5CD1"/>
    <w:rsid w:val="00B01BD3"/>
    <w:rsid w:val="00B321F1"/>
    <w:rsid w:val="00B5764E"/>
    <w:rsid w:val="00B94701"/>
    <w:rsid w:val="00BB69A7"/>
    <w:rsid w:val="00C00D21"/>
    <w:rsid w:val="00C027E8"/>
    <w:rsid w:val="00C14365"/>
    <w:rsid w:val="00C22F11"/>
    <w:rsid w:val="00C31008"/>
    <w:rsid w:val="00C33663"/>
    <w:rsid w:val="00C5188D"/>
    <w:rsid w:val="00CD27F3"/>
    <w:rsid w:val="00D12E4B"/>
    <w:rsid w:val="00D12F0D"/>
    <w:rsid w:val="00D20457"/>
    <w:rsid w:val="00D21F24"/>
    <w:rsid w:val="00D30E17"/>
    <w:rsid w:val="00D41F30"/>
    <w:rsid w:val="00D7393D"/>
    <w:rsid w:val="00D73A35"/>
    <w:rsid w:val="00D76C8B"/>
    <w:rsid w:val="00D84BBB"/>
    <w:rsid w:val="00DE30E1"/>
    <w:rsid w:val="00DF6A48"/>
    <w:rsid w:val="00E15301"/>
    <w:rsid w:val="00E648C1"/>
    <w:rsid w:val="00E87C8E"/>
    <w:rsid w:val="00E919E4"/>
    <w:rsid w:val="00EA0169"/>
    <w:rsid w:val="00EA6B4E"/>
    <w:rsid w:val="00EB4782"/>
    <w:rsid w:val="00EF5440"/>
    <w:rsid w:val="00EF7A32"/>
    <w:rsid w:val="00F200C6"/>
    <w:rsid w:val="00F33AD2"/>
    <w:rsid w:val="00F3662B"/>
    <w:rsid w:val="00F3749F"/>
    <w:rsid w:val="00F56EE9"/>
    <w:rsid w:val="00F62926"/>
    <w:rsid w:val="00F93710"/>
    <w:rsid w:val="00FE1C22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620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C4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F9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3C4"/>
    <w:pPr>
      <w:ind w:left="720"/>
      <w:contextualSpacing/>
    </w:pPr>
  </w:style>
  <w:style w:type="paragraph" w:styleId="NoSpacing">
    <w:name w:val="No Spacing"/>
    <w:uiPriority w:val="1"/>
    <w:qFormat/>
    <w:rsid w:val="002D23C4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rsid w:val="002D23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D23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C4"/>
    <w:rPr>
      <w:lang w:val="en-US"/>
    </w:rPr>
  </w:style>
  <w:style w:type="paragraph" w:customStyle="1" w:styleId="FieldText">
    <w:name w:val="Field Text"/>
    <w:basedOn w:val="Normal"/>
    <w:rsid w:val="008D0FC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7F9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20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45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45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5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5370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50CC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2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27F3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D27F3"/>
    <w:rPr>
      <w:vertAlign w:val="superscript"/>
    </w:rPr>
  </w:style>
  <w:style w:type="character" w:customStyle="1" w:styleId="hps">
    <w:name w:val="hps"/>
    <w:basedOn w:val="DefaultParagraphFont"/>
    <w:rsid w:val="009D290F"/>
  </w:style>
  <w:style w:type="character" w:customStyle="1" w:styleId="shorttext">
    <w:name w:val="short_text"/>
    <w:basedOn w:val="DefaultParagraphFont"/>
    <w:rsid w:val="007A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C4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F9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3C4"/>
    <w:pPr>
      <w:ind w:left="720"/>
      <w:contextualSpacing/>
    </w:pPr>
  </w:style>
  <w:style w:type="paragraph" w:styleId="NoSpacing">
    <w:name w:val="No Spacing"/>
    <w:uiPriority w:val="1"/>
    <w:qFormat/>
    <w:rsid w:val="002D23C4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rsid w:val="002D23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D23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C4"/>
    <w:rPr>
      <w:lang w:val="en-US"/>
    </w:rPr>
  </w:style>
  <w:style w:type="paragraph" w:customStyle="1" w:styleId="FieldText">
    <w:name w:val="Field Text"/>
    <w:basedOn w:val="Normal"/>
    <w:rsid w:val="008D0FC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7F9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20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45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45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5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5370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50CC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2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27F3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D27F3"/>
    <w:rPr>
      <w:vertAlign w:val="superscript"/>
    </w:rPr>
  </w:style>
  <w:style w:type="character" w:customStyle="1" w:styleId="hps">
    <w:name w:val="hps"/>
    <w:basedOn w:val="DefaultParagraphFont"/>
    <w:rsid w:val="009D290F"/>
  </w:style>
  <w:style w:type="character" w:customStyle="1" w:styleId="shorttext">
    <w:name w:val="short_text"/>
    <w:basedOn w:val="DefaultParagraphFont"/>
    <w:rsid w:val="007A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154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844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86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7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oeradication.org/Portals/0/Document/Resources/PolioEradicators/1a.PolioOutbreakGuideline201502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9A60CED666745A27450513E3DE439" ma:contentTypeVersion="0" ma:contentTypeDescription="Create a new document." ma:contentTypeScope="" ma:versionID="48fa8d354753f38b2eff71ba5f0f2fb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19ABFA7-A72D-4F81-8C62-BB1E1CF7D0AA}"/>
</file>

<file path=customXml/itemProps2.xml><?xml version="1.0" encoding="utf-8"?>
<ds:datastoreItem xmlns:ds="http://schemas.openxmlformats.org/officeDocument/2006/customXml" ds:itemID="{0D0296EE-4A6A-41C7-9A48-343EA030B4AA}"/>
</file>

<file path=customXml/itemProps3.xml><?xml version="1.0" encoding="utf-8"?>
<ds:datastoreItem xmlns:ds="http://schemas.openxmlformats.org/officeDocument/2006/customXml" ds:itemID="{D1F78CE5-1E26-449F-8C47-D699652F2E44}"/>
</file>

<file path=customXml/itemProps4.xml><?xml version="1.0" encoding="utf-8"?>
<ds:datastoreItem xmlns:ds="http://schemas.openxmlformats.org/officeDocument/2006/customXml" ds:itemID="{C15E3E27-1E62-4B6F-9F69-9DD1E6867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Temp, User</dc:creator>
  <cp:lastModifiedBy>BURNY, Marie-Eve</cp:lastModifiedBy>
  <cp:revision>3</cp:revision>
  <cp:lastPrinted>2015-04-08T22:39:00Z</cp:lastPrinted>
  <dcterms:created xsi:type="dcterms:W3CDTF">2015-10-02T07:12:00Z</dcterms:created>
  <dcterms:modified xsi:type="dcterms:W3CDTF">2015-10-02T11:58:00Z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0x010100D8A9A60CED666745A27450513E3DE439</vt:lpwstr>
  </property>
</Properties>
</file>